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357BFB3A"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045BA3" w:rsidRPr="00045BA3">
        <w:rPr>
          <w:rFonts w:eastAsia="Times New Roman" w:cstheme="minorHAnsi"/>
          <w:sz w:val="28"/>
          <w:szCs w:val="28"/>
          <w:lang w:eastAsia="en-GB"/>
        </w:rPr>
        <w:t xml:space="preserve"> </w:t>
      </w:r>
      <w:r w:rsidR="00045BA3" w:rsidRPr="005D47D9">
        <w:rPr>
          <w:rFonts w:eastAsia="Times New Roman" w:cstheme="minorHAnsi"/>
          <w:sz w:val="28"/>
          <w:szCs w:val="28"/>
          <w:lang w:eastAsia="en-GB"/>
        </w:rPr>
        <w:t>New early warning</w:t>
      </w:r>
      <w:r w:rsidR="00045BA3">
        <w:rPr>
          <w:rFonts w:eastAsia="Times New Roman" w:cstheme="minorHAnsi"/>
          <w:sz w:val="28"/>
          <w:szCs w:val="28"/>
          <w:lang w:eastAsia="en-GB"/>
        </w:rPr>
        <w:t xml:space="preserve"> </w:t>
      </w:r>
      <w:r w:rsidR="00045BA3" w:rsidRPr="005D47D9">
        <w:rPr>
          <w:rFonts w:eastAsia="Times New Roman" w:cstheme="minorHAnsi"/>
          <w:sz w:val="28"/>
          <w:szCs w:val="28"/>
          <w:lang w:eastAsia="en-GB"/>
        </w:rPr>
        <w:t>and forecasting systems for unprecedented rainstorms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452F0605" w14:textId="77777777" w:rsidR="005D47D9" w:rsidRPr="005D47D9" w:rsidRDefault="005D47D9" w:rsidP="005D47D9">
      <w:pPr>
        <w:spacing w:after="0" w:line="240" w:lineRule="auto"/>
        <w:outlineLvl w:val="1"/>
        <w:rPr>
          <w:rFonts w:eastAsia="Times New Roman" w:cstheme="minorHAnsi"/>
          <w:sz w:val="28"/>
          <w:szCs w:val="28"/>
          <w:lang w:eastAsia="en-GB"/>
        </w:rPr>
      </w:pPr>
      <w:r w:rsidRPr="005D47D9">
        <w:rPr>
          <w:rFonts w:eastAsia="Times New Roman" w:cstheme="minorHAnsi"/>
          <w:sz w:val="28"/>
          <w:szCs w:val="28"/>
          <w:lang w:eastAsia="en-GB"/>
        </w:rPr>
        <w:t>Summer 2021 has brought a change in society’s relationship with extreme weather, witnessing a record four</w:t>
      </w:r>
      <w:r>
        <w:rPr>
          <w:rFonts w:eastAsia="Times New Roman" w:cstheme="minorHAnsi"/>
          <w:sz w:val="28"/>
          <w:szCs w:val="28"/>
          <w:lang w:eastAsia="en-GB"/>
        </w:rPr>
        <w:t xml:space="preserve"> </w:t>
      </w:r>
      <w:r w:rsidRPr="005D47D9">
        <w:rPr>
          <w:rFonts w:eastAsia="Times New Roman" w:cstheme="minorHAnsi"/>
          <w:sz w:val="28"/>
          <w:szCs w:val="28"/>
          <w:lang w:eastAsia="en-GB"/>
        </w:rPr>
        <w:t>$20 billion-plus weather-driven disasters.</w:t>
      </w:r>
      <w:r>
        <w:rPr>
          <w:rFonts w:eastAsia="Times New Roman" w:cstheme="minorHAnsi"/>
          <w:sz w:val="28"/>
          <w:szCs w:val="28"/>
          <w:lang w:eastAsia="en-GB"/>
        </w:rPr>
        <w:t xml:space="preserve"> </w:t>
      </w:r>
      <w:r w:rsidRPr="005D47D9">
        <w:rPr>
          <w:rFonts w:eastAsia="Times New Roman" w:cstheme="minorHAnsi"/>
          <w:sz w:val="28"/>
          <w:szCs w:val="28"/>
          <w:lang w:eastAsia="en-GB"/>
        </w:rPr>
        <w:t>Better understanding of the local and large-scale ‘ingredients’ of intense rainstorms is important to improve</w:t>
      </w:r>
    </w:p>
    <w:p w14:paraId="2A7BBE61" w14:textId="42F50962" w:rsidR="005D47D9" w:rsidRDefault="005D47D9" w:rsidP="005D47D9">
      <w:pPr>
        <w:spacing w:after="0" w:line="240" w:lineRule="auto"/>
        <w:outlineLvl w:val="1"/>
        <w:rPr>
          <w:rFonts w:eastAsia="Times New Roman" w:cstheme="minorHAnsi"/>
          <w:sz w:val="28"/>
          <w:szCs w:val="28"/>
          <w:lang w:eastAsia="en-GB"/>
        </w:rPr>
      </w:pPr>
      <w:r w:rsidRPr="005D47D9">
        <w:rPr>
          <w:rFonts w:eastAsia="Times New Roman" w:cstheme="minorHAnsi"/>
          <w:sz w:val="28"/>
          <w:szCs w:val="28"/>
          <w:lang w:eastAsia="en-GB"/>
        </w:rPr>
        <w:t>their forecasts and predictions of future change. Changes to rainfall intensities depend on processes that</w:t>
      </w:r>
      <w:r>
        <w:rPr>
          <w:rFonts w:eastAsia="Times New Roman" w:cstheme="minorHAnsi"/>
          <w:sz w:val="28"/>
          <w:szCs w:val="28"/>
          <w:lang w:eastAsia="en-GB"/>
        </w:rPr>
        <w:t xml:space="preserve"> </w:t>
      </w:r>
      <w:r w:rsidRPr="005D47D9">
        <w:rPr>
          <w:rFonts w:eastAsia="Times New Roman" w:cstheme="minorHAnsi"/>
          <w:sz w:val="28"/>
          <w:szCs w:val="28"/>
          <w:lang w:eastAsia="en-GB"/>
        </w:rPr>
        <w:t>range from the microscale to synoptic and planetary scales. Storms intensify with increases in latent heat</w:t>
      </w:r>
      <w:r>
        <w:rPr>
          <w:rFonts w:eastAsia="Times New Roman" w:cstheme="minorHAnsi"/>
          <w:sz w:val="28"/>
          <w:szCs w:val="28"/>
          <w:lang w:eastAsia="en-GB"/>
        </w:rPr>
        <w:t xml:space="preserve"> </w:t>
      </w:r>
      <w:r w:rsidRPr="005D47D9">
        <w:rPr>
          <w:rFonts w:eastAsia="Times New Roman" w:cstheme="minorHAnsi"/>
          <w:sz w:val="28"/>
          <w:szCs w:val="28"/>
          <w:lang w:eastAsia="en-GB"/>
        </w:rPr>
        <w:t>release, with increases in updraft velocities</w:t>
      </w:r>
      <w:r>
        <w:rPr>
          <w:rFonts w:eastAsia="Times New Roman" w:cstheme="minorHAnsi"/>
          <w:sz w:val="28"/>
          <w:szCs w:val="28"/>
          <w:lang w:eastAsia="en-GB"/>
        </w:rPr>
        <w:t xml:space="preserve"> </w:t>
      </w:r>
      <w:r w:rsidRPr="005D47D9">
        <w:rPr>
          <w:rFonts w:eastAsia="Times New Roman" w:cstheme="minorHAnsi"/>
          <w:sz w:val="28"/>
          <w:szCs w:val="28"/>
          <w:lang w:eastAsia="en-GB"/>
        </w:rPr>
        <w:t>and moisture-convergence producing larger</w:t>
      </w:r>
      <w:r>
        <w:rPr>
          <w:rFonts w:eastAsia="Times New Roman" w:cstheme="minorHAnsi"/>
          <w:sz w:val="28"/>
          <w:szCs w:val="28"/>
          <w:lang w:eastAsia="en-GB"/>
        </w:rPr>
        <w:t xml:space="preserve"> </w:t>
      </w:r>
      <w:r w:rsidR="00045BA3">
        <w:rPr>
          <w:rFonts w:eastAsia="Times New Roman" w:cstheme="minorHAnsi"/>
          <w:sz w:val="28"/>
          <w:szCs w:val="28"/>
          <w:lang w:eastAsia="en-GB"/>
        </w:rPr>
        <w:t>rainstorms (Fowler et al., 2021</w:t>
      </w:r>
      <w:proofErr w:type="gramStart"/>
      <w:r w:rsidR="00045BA3">
        <w:rPr>
          <w:rFonts w:eastAsia="Times New Roman" w:cstheme="minorHAnsi"/>
          <w:sz w:val="28"/>
          <w:szCs w:val="28"/>
          <w:lang w:eastAsia="en-GB"/>
        </w:rPr>
        <w:t>a,b</w:t>
      </w:r>
      <w:proofErr w:type="gramEnd"/>
      <w:r w:rsidRPr="005D47D9">
        <w:rPr>
          <w:rFonts w:eastAsia="Times New Roman" w:cstheme="minorHAnsi"/>
          <w:sz w:val="28"/>
          <w:szCs w:val="28"/>
          <w:lang w:eastAsia="en-GB"/>
        </w:rPr>
        <w:t>). However,</w:t>
      </w:r>
      <w:r>
        <w:rPr>
          <w:rFonts w:eastAsia="Times New Roman" w:cstheme="minorHAnsi"/>
          <w:sz w:val="28"/>
          <w:szCs w:val="28"/>
          <w:lang w:eastAsia="en-GB"/>
        </w:rPr>
        <w:t xml:space="preserve"> </w:t>
      </w:r>
      <w:r w:rsidRPr="005D47D9">
        <w:rPr>
          <w:rFonts w:eastAsia="Times New Roman" w:cstheme="minorHAnsi"/>
          <w:sz w:val="28"/>
          <w:szCs w:val="28"/>
          <w:lang w:eastAsia="en-GB"/>
        </w:rPr>
        <w:t>these increases are dampened by enhanced</w:t>
      </w:r>
      <w:r>
        <w:rPr>
          <w:rFonts w:eastAsia="Times New Roman" w:cstheme="minorHAnsi"/>
          <w:sz w:val="28"/>
          <w:szCs w:val="28"/>
          <w:lang w:eastAsia="en-GB"/>
        </w:rPr>
        <w:t xml:space="preserve"> </w:t>
      </w:r>
      <w:r w:rsidRPr="005D47D9">
        <w:rPr>
          <w:rFonts w:eastAsia="Times New Roman" w:cstheme="minorHAnsi"/>
          <w:sz w:val="28"/>
          <w:szCs w:val="28"/>
          <w:lang w:eastAsia="en-GB"/>
        </w:rPr>
        <w:t>atmospheric stratification in a warming</w:t>
      </w:r>
      <w:r>
        <w:rPr>
          <w:rFonts w:eastAsia="Times New Roman" w:cstheme="minorHAnsi"/>
          <w:sz w:val="28"/>
          <w:szCs w:val="28"/>
          <w:lang w:eastAsia="en-GB"/>
        </w:rPr>
        <w:t xml:space="preserve"> </w:t>
      </w:r>
      <w:r w:rsidRPr="005D47D9">
        <w:rPr>
          <w:rFonts w:eastAsia="Times New Roman" w:cstheme="minorHAnsi"/>
          <w:sz w:val="28"/>
          <w:szCs w:val="28"/>
          <w:lang w:eastAsia="en-GB"/>
        </w:rPr>
        <w:t>climate, which increases static stability.</w:t>
      </w:r>
      <w:r>
        <w:rPr>
          <w:rFonts w:eastAsia="Times New Roman" w:cstheme="minorHAnsi"/>
          <w:sz w:val="28"/>
          <w:szCs w:val="28"/>
          <w:lang w:eastAsia="en-GB"/>
        </w:rPr>
        <w:t xml:space="preserve"> Work with Paul Davies (UKMO) has identified the atmospheric configuration that produces life-threatening rainfall extremes: for example, this </w:t>
      </w:r>
      <w:r w:rsidRPr="005D47D9">
        <w:rPr>
          <w:rFonts w:eastAsia="Times New Roman" w:cstheme="minorHAnsi"/>
          <w:sz w:val="28"/>
          <w:szCs w:val="28"/>
          <w:lang w:eastAsia="en-GB"/>
        </w:rPr>
        <w:t>process</w:t>
      </w:r>
      <w:r>
        <w:rPr>
          <w:rFonts w:eastAsia="Times New Roman" w:cstheme="minorHAnsi"/>
          <w:sz w:val="28"/>
          <w:szCs w:val="28"/>
          <w:lang w:eastAsia="en-GB"/>
        </w:rPr>
        <w:t xml:space="preserve"> </w:t>
      </w:r>
      <w:r w:rsidRPr="005D47D9">
        <w:rPr>
          <w:rFonts w:eastAsia="Times New Roman" w:cstheme="minorHAnsi"/>
          <w:sz w:val="28"/>
          <w:szCs w:val="28"/>
          <w:lang w:eastAsia="en-GB"/>
        </w:rPr>
        <w:t xml:space="preserve">occurred in New York, Sep 2021 </w:t>
      </w:r>
      <w:r>
        <w:rPr>
          <w:rFonts w:eastAsia="Times New Roman" w:cstheme="minorHAnsi"/>
          <w:sz w:val="28"/>
          <w:szCs w:val="28"/>
          <w:lang w:eastAsia="en-GB"/>
        </w:rPr>
        <w:t xml:space="preserve">producing 80mm/h, </w:t>
      </w:r>
      <w:r w:rsidRPr="005D47D9">
        <w:rPr>
          <w:rFonts w:eastAsia="Times New Roman" w:cstheme="minorHAnsi"/>
          <w:sz w:val="28"/>
          <w:szCs w:val="28"/>
          <w:lang w:eastAsia="en-GB"/>
        </w:rPr>
        <w:t>in Liguria, Italy, Oct 2021, where a</w:t>
      </w:r>
      <w:r>
        <w:rPr>
          <w:rFonts w:eastAsia="Times New Roman" w:cstheme="minorHAnsi"/>
          <w:sz w:val="28"/>
          <w:szCs w:val="28"/>
          <w:lang w:eastAsia="en-GB"/>
        </w:rPr>
        <w:t xml:space="preserve"> </w:t>
      </w:r>
      <w:r w:rsidRPr="005D47D9">
        <w:rPr>
          <w:rFonts w:eastAsia="Times New Roman" w:cstheme="minorHAnsi"/>
          <w:sz w:val="28"/>
          <w:szCs w:val="28"/>
          <w:lang w:eastAsia="en-GB"/>
        </w:rPr>
        <w:t>European record of 181mm/h was recorded</w:t>
      </w:r>
      <w:r>
        <w:rPr>
          <w:rFonts w:eastAsia="Times New Roman" w:cstheme="minorHAnsi"/>
          <w:sz w:val="28"/>
          <w:szCs w:val="28"/>
          <w:lang w:eastAsia="en-GB"/>
        </w:rPr>
        <w:t xml:space="preserve"> and in </w:t>
      </w:r>
      <w:r w:rsidRPr="005D47D9">
        <w:rPr>
          <w:rFonts w:eastAsia="Times New Roman" w:cstheme="minorHAnsi"/>
          <w:sz w:val="28"/>
          <w:szCs w:val="28"/>
          <w:lang w:eastAsia="en-GB"/>
        </w:rPr>
        <w:t>Zhengzhou, China</w:t>
      </w:r>
      <w:r>
        <w:rPr>
          <w:rFonts w:eastAsia="Times New Roman" w:cstheme="minorHAnsi"/>
          <w:sz w:val="28"/>
          <w:szCs w:val="28"/>
          <w:lang w:eastAsia="en-GB"/>
        </w:rPr>
        <w:t xml:space="preserve"> in July 2020</w:t>
      </w:r>
      <w:r w:rsidRPr="005D47D9">
        <w:rPr>
          <w:rFonts w:eastAsia="Times New Roman" w:cstheme="minorHAnsi"/>
          <w:sz w:val="28"/>
          <w:szCs w:val="28"/>
          <w:lang w:eastAsia="en-GB"/>
        </w:rPr>
        <w:t xml:space="preserve">, </w:t>
      </w:r>
      <w:r>
        <w:rPr>
          <w:rFonts w:eastAsia="Times New Roman" w:cstheme="minorHAnsi"/>
          <w:sz w:val="28"/>
          <w:szCs w:val="28"/>
          <w:lang w:eastAsia="en-GB"/>
        </w:rPr>
        <w:t xml:space="preserve">producing a near world-record </w:t>
      </w:r>
      <w:r w:rsidRPr="005D47D9">
        <w:rPr>
          <w:rFonts w:eastAsia="Times New Roman" w:cstheme="minorHAnsi"/>
          <w:sz w:val="28"/>
          <w:szCs w:val="28"/>
          <w:lang w:eastAsia="en-GB"/>
        </w:rPr>
        <w:t>201.9mm/h</w:t>
      </w:r>
      <w:r>
        <w:rPr>
          <w:rFonts w:eastAsia="Times New Roman" w:cstheme="minorHAnsi"/>
          <w:sz w:val="28"/>
          <w:szCs w:val="28"/>
          <w:lang w:eastAsia="en-GB"/>
        </w:rPr>
        <w:t xml:space="preserve">! However, the links to synoptic and meso-scale features are not well defined. </w:t>
      </w:r>
    </w:p>
    <w:p w14:paraId="7951A1E8" w14:textId="77777777" w:rsidR="005D47D9" w:rsidRDefault="005D47D9" w:rsidP="005D47D9">
      <w:pPr>
        <w:spacing w:after="0" w:line="240" w:lineRule="auto"/>
        <w:outlineLvl w:val="1"/>
        <w:rPr>
          <w:rFonts w:eastAsia="Times New Roman" w:cstheme="minorHAnsi"/>
          <w:sz w:val="28"/>
          <w:szCs w:val="28"/>
          <w:lang w:eastAsia="en-GB"/>
        </w:rPr>
      </w:pPr>
    </w:p>
    <w:p w14:paraId="277551FC" w14:textId="0AF6F8A2" w:rsidR="005D47D9" w:rsidRDefault="005D47D9" w:rsidP="005D47D9">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In this PhD project we will take advantage of the new quality-controlled Global Sub Daily Rai</w:t>
      </w:r>
      <w:r w:rsidR="00045BA3">
        <w:rPr>
          <w:rFonts w:eastAsia="Times New Roman" w:cstheme="minorHAnsi"/>
          <w:sz w:val="28"/>
          <w:szCs w:val="28"/>
          <w:lang w:eastAsia="en-GB"/>
        </w:rPr>
        <w:t>nfall Dataset (Lewis et al. 2019</w:t>
      </w:r>
      <w:r>
        <w:rPr>
          <w:rFonts w:eastAsia="Times New Roman" w:cstheme="minorHAnsi"/>
          <w:sz w:val="28"/>
          <w:szCs w:val="28"/>
          <w:lang w:eastAsia="en-GB"/>
        </w:rPr>
        <w:t xml:space="preserve">, 2021) and high-resolution reanalyses such as ERA5 to identify the synoptic and mesoscale features that increase the likelihood of short-duration extreme rainfall, </w:t>
      </w:r>
      <w:r w:rsidRPr="005D47D9">
        <w:rPr>
          <w:rFonts w:eastAsia="Times New Roman" w:cstheme="minorHAnsi"/>
          <w:sz w:val="28"/>
          <w:szCs w:val="28"/>
          <w:lang w:eastAsia="en-GB"/>
        </w:rPr>
        <w:t>identify</w:t>
      </w:r>
      <w:r>
        <w:rPr>
          <w:rFonts w:eastAsia="Times New Roman" w:cstheme="minorHAnsi"/>
          <w:sz w:val="28"/>
          <w:szCs w:val="28"/>
          <w:lang w:eastAsia="en-GB"/>
        </w:rPr>
        <w:t>ing</w:t>
      </w:r>
      <w:r w:rsidRPr="005D47D9">
        <w:rPr>
          <w:rFonts w:eastAsia="Times New Roman" w:cstheme="minorHAnsi"/>
          <w:sz w:val="28"/>
          <w:szCs w:val="28"/>
          <w:lang w:eastAsia="en-GB"/>
        </w:rPr>
        <w:t xml:space="preserve"> the types of atmospheric regimes/setups that</w:t>
      </w:r>
      <w:r>
        <w:rPr>
          <w:rFonts w:eastAsia="Times New Roman" w:cstheme="minorHAnsi"/>
          <w:sz w:val="28"/>
          <w:szCs w:val="28"/>
          <w:lang w:eastAsia="en-GB"/>
        </w:rPr>
        <w:t xml:space="preserve"> </w:t>
      </w:r>
      <w:r w:rsidRPr="005D47D9">
        <w:rPr>
          <w:rFonts w:eastAsia="Times New Roman" w:cstheme="minorHAnsi"/>
          <w:sz w:val="28"/>
          <w:szCs w:val="28"/>
          <w:lang w:eastAsia="en-GB"/>
        </w:rPr>
        <w:t>can produce severe, often</w:t>
      </w:r>
      <w:r>
        <w:rPr>
          <w:rFonts w:eastAsia="Times New Roman" w:cstheme="minorHAnsi"/>
          <w:sz w:val="28"/>
          <w:szCs w:val="28"/>
          <w:lang w:eastAsia="en-GB"/>
        </w:rPr>
        <w:t xml:space="preserve"> unprecedented, rainstorms. </w:t>
      </w:r>
      <w:r w:rsidRPr="005D47D9">
        <w:rPr>
          <w:rFonts w:eastAsia="Times New Roman" w:cstheme="minorHAnsi"/>
          <w:sz w:val="28"/>
          <w:szCs w:val="28"/>
          <w:lang w:eastAsia="en-GB"/>
        </w:rPr>
        <w:t>These will be used to develop a causal network (e.g. Shepherd et al.</w:t>
      </w:r>
      <w:r>
        <w:rPr>
          <w:rFonts w:eastAsia="Times New Roman" w:cstheme="minorHAnsi"/>
          <w:sz w:val="28"/>
          <w:szCs w:val="28"/>
          <w:lang w:eastAsia="en-GB"/>
        </w:rPr>
        <w:t xml:space="preserve"> </w:t>
      </w:r>
      <w:r w:rsidRPr="005D47D9">
        <w:rPr>
          <w:rFonts w:eastAsia="Times New Roman" w:cstheme="minorHAnsi"/>
          <w:sz w:val="28"/>
          <w:szCs w:val="28"/>
          <w:lang w:eastAsia="en-GB"/>
        </w:rPr>
        <w:t>2018) which identifies dynamical situations with raised potential for severe rainstorms, with concept</w:t>
      </w:r>
      <w:r>
        <w:rPr>
          <w:rFonts w:eastAsia="Times New Roman" w:cstheme="minorHAnsi"/>
          <w:sz w:val="28"/>
          <w:szCs w:val="28"/>
          <w:lang w:eastAsia="en-GB"/>
        </w:rPr>
        <w:t xml:space="preserve"> </w:t>
      </w:r>
      <w:r w:rsidRPr="005D47D9">
        <w:rPr>
          <w:rFonts w:eastAsia="Times New Roman" w:cstheme="minorHAnsi"/>
          <w:sz w:val="28"/>
          <w:szCs w:val="28"/>
          <w:lang w:eastAsia="en-GB"/>
        </w:rPr>
        <w:t xml:space="preserve">mapping methods used to pair these to identified local-scale triggering ‘ingredients’. </w:t>
      </w:r>
    </w:p>
    <w:p w14:paraId="040D084A" w14:textId="77777777" w:rsidR="005D47D9" w:rsidRDefault="005D47D9" w:rsidP="005D47D9">
      <w:pPr>
        <w:spacing w:after="0" w:line="240" w:lineRule="auto"/>
        <w:outlineLvl w:val="1"/>
        <w:rPr>
          <w:rFonts w:eastAsia="Times New Roman" w:cstheme="minorHAnsi"/>
          <w:sz w:val="28"/>
          <w:szCs w:val="28"/>
          <w:lang w:eastAsia="en-GB"/>
        </w:rPr>
      </w:pPr>
    </w:p>
    <w:p w14:paraId="1E0A6879" w14:textId="72535F61" w:rsidR="005D47D9" w:rsidRDefault="005D47D9" w:rsidP="005D47D9">
      <w:pPr>
        <w:spacing w:after="0" w:line="240" w:lineRule="auto"/>
        <w:outlineLvl w:val="1"/>
        <w:rPr>
          <w:rFonts w:eastAsia="Times New Roman" w:cstheme="minorHAnsi"/>
          <w:sz w:val="28"/>
          <w:szCs w:val="28"/>
          <w:lang w:eastAsia="en-GB"/>
        </w:rPr>
      </w:pPr>
      <w:r w:rsidRPr="005D47D9">
        <w:rPr>
          <w:rFonts w:eastAsia="Times New Roman" w:cstheme="minorHAnsi"/>
          <w:sz w:val="28"/>
          <w:szCs w:val="28"/>
          <w:lang w:eastAsia="en-GB"/>
        </w:rPr>
        <w:t>New early warning</w:t>
      </w:r>
      <w:r>
        <w:rPr>
          <w:rFonts w:eastAsia="Times New Roman" w:cstheme="minorHAnsi"/>
          <w:sz w:val="28"/>
          <w:szCs w:val="28"/>
          <w:lang w:eastAsia="en-GB"/>
        </w:rPr>
        <w:t xml:space="preserve"> </w:t>
      </w:r>
      <w:r w:rsidRPr="005D47D9">
        <w:rPr>
          <w:rFonts w:eastAsia="Times New Roman" w:cstheme="minorHAnsi"/>
          <w:sz w:val="28"/>
          <w:szCs w:val="28"/>
          <w:lang w:eastAsia="en-GB"/>
        </w:rPr>
        <w:t>and forecasting systems are needed for these unprecedented rainstorms, with the World Meteorological</w:t>
      </w:r>
      <w:r>
        <w:rPr>
          <w:rFonts w:eastAsia="Times New Roman" w:cstheme="minorHAnsi"/>
          <w:sz w:val="28"/>
          <w:szCs w:val="28"/>
          <w:lang w:eastAsia="en-GB"/>
        </w:rPr>
        <w:t xml:space="preserve"> </w:t>
      </w:r>
      <w:r w:rsidRPr="005D47D9">
        <w:rPr>
          <w:rFonts w:eastAsia="Times New Roman" w:cstheme="minorHAnsi"/>
          <w:sz w:val="28"/>
          <w:szCs w:val="28"/>
          <w:lang w:eastAsia="en-GB"/>
        </w:rPr>
        <w:t>Organization calling for “extreme weather warning systems for all” within five years</w:t>
      </w:r>
      <w:r w:rsidR="00045BA3">
        <w:rPr>
          <w:rFonts w:eastAsia="Times New Roman" w:cstheme="minorHAnsi"/>
          <w:sz w:val="28"/>
          <w:szCs w:val="28"/>
          <w:lang w:eastAsia="en-GB"/>
        </w:rPr>
        <w:t xml:space="preserve">, and a recent report by </w:t>
      </w:r>
      <w:r w:rsidR="00045BA3" w:rsidRPr="00045BA3">
        <w:rPr>
          <w:rFonts w:eastAsia="Times New Roman" w:cstheme="minorHAnsi"/>
          <w:sz w:val="28"/>
          <w:szCs w:val="28"/>
          <w:lang w:eastAsia="en-GB"/>
        </w:rPr>
        <w:t xml:space="preserve">the Joint Committee on </w:t>
      </w:r>
      <w:r w:rsidR="00045BA3" w:rsidRPr="00045BA3">
        <w:rPr>
          <w:rFonts w:eastAsia="Times New Roman" w:cstheme="minorHAnsi"/>
          <w:sz w:val="28"/>
          <w:szCs w:val="28"/>
          <w:lang w:eastAsia="en-GB"/>
        </w:rPr>
        <w:lastRenderedPageBreak/>
        <w:t>the National Security Strategy</w:t>
      </w:r>
      <w:r w:rsidR="00045BA3">
        <w:rPr>
          <w:rFonts w:eastAsia="Times New Roman" w:cstheme="minorHAnsi"/>
          <w:sz w:val="28"/>
          <w:szCs w:val="28"/>
          <w:lang w:eastAsia="en-GB"/>
        </w:rPr>
        <w:t xml:space="preserve"> suggesting that there i</w:t>
      </w:r>
      <w:r w:rsidR="00045BA3" w:rsidRPr="00045BA3">
        <w:rPr>
          <w:rFonts w:eastAsia="Times New Roman" w:cstheme="minorHAnsi"/>
          <w:sz w:val="28"/>
          <w:szCs w:val="28"/>
          <w:lang w:eastAsia="en-GB"/>
        </w:rPr>
        <w:t>s overwhelming evidence that climate change is already having an impact on UK infrastructure</w:t>
      </w:r>
      <w:r w:rsidR="00045BA3">
        <w:rPr>
          <w:rFonts w:eastAsia="Times New Roman" w:cstheme="minorHAnsi"/>
          <w:sz w:val="28"/>
          <w:szCs w:val="28"/>
          <w:lang w:eastAsia="en-GB"/>
        </w:rPr>
        <w:t>; part of improving the resilience of critical national infrastructure is to develop better early warning systems</w:t>
      </w:r>
      <w:r w:rsidRPr="005D47D9">
        <w:rPr>
          <w:rFonts w:eastAsia="Times New Roman" w:cstheme="minorHAnsi"/>
          <w:sz w:val="28"/>
          <w:szCs w:val="28"/>
          <w:lang w:eastAsia="en-GB"/>
        </w:rPr>
        <w:t xml:space="preserve">. </w:t>
      </w:r>
      <w:r>
        <w:rPr>
          <w:rFonts w:eastAsia="Times New Roman" w:cstheme="minorHAnsi"/>
          <w:sz w:val="28"/>
          <w:szCs w:val="28"/>
          <w:lang w:eastAsia="en-GB"/>
        </w:rPr>
        <w:t>The PhD student will</w:t>
      </w:r>
      <w:r w:rsidRPr="005D47D9">
        <w:rPr>
          <w:rFonts w:eastAsia="Times New Roman" w:cstheme="minorHAnsi"/>
          <w:sz w:val="28"/>
          <w:szCs w:val="28"/>
          <w:lang w:eastAsia="en-GB"/>
        </w:rPr>
        <w:t xml:space="preserve"> run a sandpit trial during year 3 of the project to test the new forecasting system</w:t>
      </w:r>
      <w:r>
        <w:rPr>
          <w:rFonts w:eastAsia="Times New Roman" w:cstheme="minorHAnsi"/>
          <w:sz w:val="28"/>
          <w:szCs w:val="28"/>
          <w:lang w:eastAsia="en-GB"/>
        </w:rPr>
        <w:t xml:space="preserve"> </w:t>
      </w:r>
      <w:r w:rsidRPr="005D47D9">
        <w:rPr>
          <w:rFonts w:eastAsia="Times New Roman" w:cstheme="minorHAnsi"/>
          <w:sz w:val="28"/>
          <w:szCs w:val="28"/>
          <w:lang w:eastAsia="en-GB"/>
        </w:rPr>
        <w:t>on real weather situations and against current forecast methods collaborating with Prof Paul Davies, Chief</w:t>
      </w:r>
      <w:r>
        <w:rPr>
          <w:rFonts w:eastAsia="Times New Roman" w:cstheme="minorHAnsi"/>
          <w:sz w:val="28"/>
          <w:szCs w:val="28"/>
          <w:lang w:eastAsia="en-GB"/>
        </w:rPr>
        <w:t xml:space="preserve"> </w:t>
      </w:r>
      <w:r w:rsidRPr="005D47D9">
        <w:rPr>
          <w:rFonts w:eastAsia="Times New Roman" w:cstheme="minorHAnsi"/>
          <w:sz w:val="28"/>
          <w:szCs w:val="28"/>
          <w:lang w:eastAsia="en-GB"/>
        </w:rPr>
        <w:t>Meteorologist at the UK Met Office (UKMO).</w:t>
      </w:r>
    </w:p>
    <w:p w14:paraId="3AEDB702" w14:textId="77777777" w:rsidR="0032602D" w:rsidRDefault="0032602D" w:rsidP="005D47D9">
      <w:pPr>
        <w:spacing w:after="0" w:line="240" w:lineRule="auto"/>
        <w:outlineLvl w:val="1"/>
        <w:rPr>
          <w:rFonts w:eastAsia="Times New Roman" w:cstheme="minorHAnsi"/>
          <w:sz w:val="28"/>
          <w:szCs w:val="28"/>
          <w:lang w:eastAsia="en-GB"/>
        </w:rPr>
      </w:pPr>
    </w:p>
    <w:p w14:paraId="1475A21F" w14:textId="77777777" w:rsidR="0032602D" w:rsidRDefault="0032602D" w:rsidP="0032602D">
      <w:pPr>
        <w:spacing w:before="120"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7452BE7" w14:textId="38D71E98" w:rsidR="00045BA3" w:rsidRDefault="00045BA3" w:rsidP="00045BA3">
      <w:pPr>
        <w:pStyle w:val="Article"/>
        <w:numPr>
          <w:ilvl w:val="0"/>
          <w:numId w:val="0"/>
        </w:numPr>
        <w:tabs>
          <w:tab w:val="clear" w:pos="567"/>
          <w:tab w:val="left" w:pos="0"/>
        </w:tabs>
        <w:spacing w:before="80"/>
        <w:rPr>
          <w:rFonts w:ascii="Cambria" w:hAnsi="Cambria"/>
          <w:bCs w:val="0"/>
        </w:rPr>
      </w:pPr>
      <w:r w:rsidRPr="005B7BE7">
        <w:rPr>
          <w:rFonts w:ascii="Cambria" w:hAnsi="Cambria"/>
          <w:b/>
          <w:bCs w:val="0"/>
        </w:rPr>
        <w:t>Fowler, H.J.,</w:t>
      </w:r>
      <w:r w:rsidRPr="005B7BE7">
        <w:rPr>
          <w:rFonts w:ascii="Cambria" w:hAnsi="Cambria"/>
          <w:bCs w:val="0"/>
        </w:rPr>
        <w:t xml:space="preserve"> Lenderink, G., Prein, P., Westra, S., Allan, R.P., Ban, N., Barbero, R., Berg, P., Blenkinsop, S., Do, H.X., Guerreiro, S., </w:t>
      </w:r>
      <w:proofErr w:type="spellStart"/>
      <w:r w:rsidRPr="005B7BE7">
        <w:rPr>
          <w:rFonts w:ascii="Cambria" w:hAnsi="Cambria"/>
          <w:bCs w:val="0"/>
        </w:rPr>
        <w:t>Haerter</w:t>
      </w:r>
      <w:proofErr w:type="spellEnd"/>
      <w:r w:rsidRPr="005B7BE7">
        <w:rPr>
          <w:rFonts w:ascii="Cambria" w:hAnsi="Cambria"/>
          <w:bCs w:val="0"/>
        </w:rPr>
        <w:t>, J.</w:t>
      </w:r>
      <w:r>
        <w:rPr>
          <w:rFonts w:ascii="Cambria" w:hAnsi="Cambria"/>
          <w:bCs w:val="0"/>
        </w:rPr>
        <w:t>O.</w:t>
      </w:r>
      <w:r w:rsidRPr="005B7BE7">
        <w:rPr>
          <w:rFonts w:ascii="Cambria" w:hAnsi="Cambria"/>
          <w:bCs w:val="0"/>
        </w:rPr>
        <w:t xml:space="preserve">, </w:t>
      </w:r>
      <w:proofErr w:type="spellStart"/>
      <w:r w:rsidRPr="005B7BE7">
        <w:rPr>
          <w:rFonts w:ascii="Cambria" w:hAnsi="Cambria"/>
          <w:bCs w:val="0"/>
        </w:rPr>
        <w:t>Kendon</w:t>
      </w:r>
      <w:proofErr w:type="spellEnd"/>
      <w:r w:rsidRPr="005B7BE7">
        <w:rPr>
          <w:rFonts w:ascii="Cambria" w:hAnsi="Cambria"/>
          <w:bCs w:val="0"/>
        </w:rPr>
        <w:t xml:space="preserve">, E., Lewis, E., Schaer, C., Sharma, A., Villarini, G., Wasko, C., Zhang, X. </w:t>
      </w:r>
      <w:r>
        <w:rPr>
          <w:rFonts w:ascii="Cambria" w:hAnsi="Cambria"/>
          <w:bCs w:val="0"/>
        </w:rPr>
        <w:t xml:space="preserve">2021a. </w:t>
      </w:r>
      <w:r w:rsidRPr="005B7BE7">
        <w:rPr>
          <w:rFonts w:ascii="Cambria" w:hAnsi="Cambria"/>
          <w:bCs w:val="0"/>
        </w:rPr>
        <w:t xml:space="preserve">Anthropogenic intensification of short-duration rainfall extremes. Nature Reviews Earth and Environment, </w:t>
      </w:r>
      <w:r w:rsidRPr="000B1C8F">
        <w:rPr>
          <w:rFonts w:ascii="Cambria" w:hAnsi="Cambria"/>
          <w:bCs w:val="0"/>
        </w:rPr>
        <w:t>2, 107–122</w:t>
      </w:r>
      <w:r>
        <w:rPr>
          <w:rFonts w:ascii="Cambria" w:hAnsi="Cambria"/>
          <w:bCs w:val="0"/>
        </w:rPr>
        <w:t xml:space="preserve">, DOI: </w:t>
      </w:r>
      <w:r w:rsidRPr="00266B20">
        <w:rPr>
          <w:rFonts w:ascii="Cambria" w:hAnsi="Cambria"/>
          <w:bCs w:val="0"/>
        </w:rPr>
        <w:t>10.1038/s43017-020-00128-6</w:t>
      </w:r>
      <w:r w:rsidRPr="005B7BE7">
        <w:rPr>
          <w:rFonts w:ascii="Cambria" w:hAnsi="Cambria"/>
          <w:bCs w:val="0"/>
        </w:rPr>
        <w:t>.</w:t>
      </w:r>
    </w:p>
    <w:p w14:paraId="3A0DA747" w14:textId="2FBD71DB" w:rsidR="00045BA3" w:rsidRPr="006A352E" w:rsidRDefault="00045BA3" w:rsidP="00045BA3">
      <w:pPr>
        <w:pStyle w:val="Article"/>
        <w:numPr>
          <w:ilvl w:val="0"/>
          <w:numId w:val="0"/>
        </w:numPr>
        <w:tabs>
          <w:tab w:val="left" w:pos="0"/>
        </w:tabs>
        <w:spacing w:before="80"/>
        <w:rPr>
          <w:rFonts w:ascii="Cambria" w:hAnsi="Cambria"/>
          <w:bCs w:val="0"/>
        </w:rPr>
      </w:pPr>
      <w:r w:rsidRPr="00291C8F">
        <w:rPr>
          <w:rFonts w:ascii="Cambria" w:hAnsi="Cambria"/>
          <w:b/>
          <w:bCs w:val="0"/>
        </w:rPr>
        <w:t>Fowler, HJ.,</w:t>
      </w:r>
      <w:r>
        <w:rPr>
          <w:rFonts w:ascii="Cambria" w:hAnsi="Cambria"/>
          <w:bCs w:val="0"/>
        </w:rPr>
        <w:t xml:space="preserve"> Ali</w:t>
      </w:r>
      <w:r w:rsidRPr="00291C8F">
        <w:rPr>
          <w:rFonts w:ascii="Cambria" w:hAnsi="Cambria"/>
          <w:bCs w:val="0"/>
        </w:rPr>
        <w:t>,</w:t>
      </w:r>
      <w:r>
        <w:rPr>
          <w:rFonts w:ascii="Cambria" w:hAnsi="Cambria"/>
          <w:bCs w:val="0"/>
        </w:rPr>
        <w:t xml:space="preserve"> H.,</w:t>
      </w:r>
      <w:r w:rsidRPr="00291C8F">
        <w:rPr>
          <w:rFonts w:ascii="Cambria" w:hAnsi="Cambria"/>
          <w:bCs w:val="0"/>
        </w:rPr>
        <w:t xml:space="preserve"> </w:t>
      </w:r>
      <w:r>
        <w:rPr>
          <w:rFonts w:ascii="Cambria" w:hAnsi="Cambria"/>
          <w:bCs w:val="0"/>
        </w:rPr>
        <w:t>Allan</w:t>
      </w:r>
      <w:r w:rsidRPr="00291C8F">
        <w:rPr>
          <w:rFonts w:ascii="Cambria" w:hAnsi="Cambria"/>
          <w:bCs w:val="0"/>
        </w:rPr>
        <w:t xml:space="preserve">, </w:t>
      </w:r>
      <w:r>
        <w:rPr>
          <w:rFonts w:ascii="Cambria" w:hAnsi="Cambria"/>
          <w:bCs w:val="0"/>
        </w:rPr>
        <w:t>R.P, Ban</w:t>
      </w:r>
      <w:r w:rsidRPr="00291C8F">
        <w:rPr>
          <w:rFonts w:ascii="Cambria" w:hAnsi="Cambria"/>
          <w:bCs w:val="0"/>
        </w:rPr>
        <w:t xml:space="preserve">, </w:t>
      </w:r>
      <w:r>
        <w:rPr>
          <w:rFonts w:ascii="Cambria" w:hAnsi="Cambria"/>
          <w:bCs w:val="0"/>
        </w:rPr>
        <w:t>N., Barbero</w:t>
      </w:r>
      <w:r w:rsidRPr="00291C8F">
        <w:rPr>
          <w:rFonts w:ascii="Cambria" w:hAnsi="Cambria"/>
          <w:bCs w:val="0"/>
        </w:rPr>
        <w:t xml:space="preserve">, </w:t>
      </w:r>
      <w:r>
        <w:rPr>
          <w:rFonts w:ascii="Cambria" w:hAnsi="Cambria"/>
          <w:bCs w:val="0"/>
        </w:rPr>
        <w:t>R., Berg</w:t>
      </w:r>
      <w:r w:rsidRPr="00291C8F">
        <w:rPr>
          <w:rFonts w:ascii="Cambria" w:hAnsi="Cambria"/>
          <w:bCs w:val="0"/>
        </w:rPr>
        <w:t xml:space="preserve">, </w:t>
      </w:r>
      <w:r>
        <w:rPr>
          <w:rFonts w:ascii="Cambria" w:hAnsi="Cambria"/>
          <w:bCs w:val="0"/>
        </w:rPr>
        <w:t>P., Blenkinsop</w:t>
      </w:r>
      <w:r w:rsidRPr="00291C8F">
        <w:rPr>
          <w:rFonts w:ascii="Cambria" w:hAnsi="Cambria"/>
          <w:bCs w:val="0"/>
        </w:rPr>
        <w:t xml:space="preserve">, </w:t>
      </w:r>
      <w:r>
        <w:rPr>
          <w:rFonts w:ascii="Cambria" w:hAnsi="Cambria"/>
          <w:bCs w:val="0"/>
        </w:rPr>
        <w:t>S., Cabi</w:t>
      </w:r>
      <w:r w:rsidRPr="00291C8F">
        <w:rPr>
          <w:rFonts w:ascii="Cambria" w:hAnsi="Cambria"/>
          <w:bCs w:val="0"/>
        </w:rPr>
        <w:t>,</w:t>
      </w:r>
      <w:r>
        <w:rPr>
          <w:rFonts w:ascii="Cambria" w:hAnsi="Cambria"/>
          <w:bCs w:val="0"/>
        </w:rPr>
        <w:t xml:space="preserve"> N.S.,</w:t>
      </w:r>
      <w:r w:rsidRPr="00291C8F">
        <w:rPr>
          <w:rFonts w:ascii="Cambria" w:hAnsi="Cambria"/>
          <w:bCs w:val="0"/>
        </w:rPr>
        <w:t xml:space="preserve"> </w:t>
      </w:r>
      <w:r>
        <w:rPr>
          <w:rFonts w:ascii="Cambria" w:hAnsi="Cambria"/>
          <w:bCs w:val="0"/>
        </w:rPr>
        <w:t>Chan</w:t>
      </w:r>
      <w:r w:rsidRPr="00291C8F">
        <w:rPr>
          <w:rFonts w:ascii="Cambria" w:hAnsi="Cambria"/>
          <w:bCs w:val="0"/>
        </w:rPr>
        <w:t>,</w:t>
      </w:r>
      <w:r>
        <w:rPr>
          <w:rFonts w:ascii="Cambria" w:hAnsi="Cambria"/>
          <w:bCs w:val="0"/>
        </w:rPr>
        <w:t xml:space="preserve"> S.,</w:t>
      </w:r>
      <w:r w:rsidRPr="00291C8F">
        <w:rPr>
          <w:rFonts w:ascii="Cambria" w:hAnsi="Cambria"/>
          <w:bCs w:val="0"/>
        </w:rPr>
        <w:t xml:space="preserve"> </w:t>
      </w:r>
      <w:r>
        <w:rPr>
          <w:rFonts w:ascii="Cambria" w:hAnsi="Cambria"/>
          <w:bCs w:val="0"/>
        </w:rPr>
        <w:t>Dale</w:t>
      </w:r>
      <w:r w:rsidRPr="00291C8F">
        <w:rPr>
          <w:rFonts w:ascii="Cambria" w:hAnsi="Cambria"/>
          <w:bCs w:val="0"/>
        </w:rPr>
        <w:t xml:space="preserve">, </w:t>
      </w:r>
      <w:r>
        <w:rPr>
          <w:rFonts w:ascii="Cambria" w:hAnsi="Cambria"/>
          <w:bCs w:val="0"/>
        </w:rPr>
        <w:t>M., Dunn</w:t>
      </w:r>
      <w:r w:rsidRPr="00291C8F">
        <w:rPr>
          <w:rFonts w:ascii="Cambria" w:hAnsi="Cambria"/>
          <w:bCs w:val="0"/>
        </w:rPr>
        <w:t xml:space="preserve">, </w:t>
      </w:r>
      <w:r>
        <w:rPr>
          <w:rFonts w:ascii="Cambria" w:hAnsi="Cambria"/>
          <w:bCs w:val="0"/>
        </w:rPr>
        <w:t>R.J.H., Ekström</w:t>
      </w:r>
      <w:r w:rsidRPr="00291C8F">
        <w:rPr>
          <w:rFonts w:ascii="Cambria" w:hAnsi="Cambria"/>
          <w:bCs w:val="0"/>
        </w:rPr>
        <w:t xml:space="preserve">, </w:t>
      </w:r>
      <w:r>
        <w:rPr>
          <w:rFonts w:ascii="Cambria" w:hAnsi="Cambria"/>
          <w:bCs w:val="0"/>
        </w:rPr>
        <w:t>M., Evans</w:t>
      </w:r>
      <w:r w:rsidRPr="00291C8F">
        <w:rPr>
          <w:rFonts w:ascii="Cambria" w:hAnsi="Cambria"/>
          <w:bCs w:val="0"/>
        </w:rPr>
        <w:t xml:space="preserve">, </w:t>
      </w:r>
      <w:r>
        <w:rPr>
          <w:rFonts w:ascii="Cambria" w:hAnsi="Cambria"/>
          <w:bCs w:val="0"/>
        </w:rPr>
        <w:t>J.P., Fosser</w:t>
      </w:r>
      <w:r w:rsidRPr="00291C8F">
        <w:rPr>
          <w:rFonts w:ascii="Cambria" w:hAnsi="Cambria"/>
          <w:bCs w:val="0"/>
        </w:rPr>
        <w:t xml:space="preserve">, </w:t>
      </w:r>
      <w:r>
        <w:rPr>
          <w:rFonts w:ascii="Cambria" w:hAnsi="Cambria"/>
          <w:bCs w:val="0"/>
        </w:rPr>
        <w:t>G., Golding</w:t>
      </w:r>
      <w:r w:rsidRPr="00291C8F">
        <w:rPr>
          <w:rFonts w:ascii="Cambria" w:hAnsi="Cambria"/>
          <w:bCs w:val="0"/>
        </w:rPr>
        <w:t xml:space="preserve">, </w:t>
      </w:r>
      <w:r>
        <w:rPr>
          <w:rFonts w:ascii="Cambria" w:hAnsi="Cambria"/>
          <w:bCs w:val="0"/>
        </w:rPr>
        <w:t>B., Guerreiro</w:t>
      </w:r>
      <w:r w:rsidRPr="00291C8F">
        <w:rPr>
          <w:rFonts w:ascii="Cambria" w:hAnsi="Cambria"/>
          <w:bCs w:val="0"/>
        </w:rPr>
        <w:t xml:space="preserve">, </w:t>
      </w:r>
      <w:r>
        <w:rPr>
          <w:rFonts w:ascii="Cambria" w:hAnsi="Cambria"/>
          <w:bCs w:val="0"/>
        </w:rPr>
        <w:t>S.B., Hegerl</w:t>
      </w:r>
      <w:r w:rsidRPr="00291C8F">
        <w:rPr>
          <w:rFonts w:ascii="Cambria" w:hAnsi="Cambria"/>
          <w:bCs w:val="0"/>
        </w:rPr>
        <w:t xml:space="preserve">, </w:t>
      </w:r>
      <w:r>
        <w:rPr>
          <w:rFonts w:ascii="Cambria" w:hAnsi="Cambria"/>
          <w:bCs w:val="0"/>
        </w:rPr>
        <w:t>G.C., Kahraman</w:t>
      </w:r>
      <w:r w:rsidRPr="00291C8F">
        <w:rPr>
          <w:rFonts w:ascii="Cambria" w:hAnsi="Cambria"/>
          <w:bCs w:val="0"/>
        </w:rPr>
        <w:t xml:space="preserve">, </w:t>
      </w:r>
      <w:r>
        <w:rPr>
          <w:rFonts w:ascii="Cambria" w:hAnsi="Cambria"/>
          <w:bCs w:val="0"/>
        </w:rPr>
        <w:t>A., Kendon</w:t>
      </w:r>
      <w:r w:rsidRPr="00291C8F">
        <w:rPr>
          <w:rFonts w:ascii="Cambria" w:hAnsi="Cambria"/>
          <w:bCs w:val="0"/>
        </w:rPr>
        <w:t xml:space="preserve">, </w:t>
      </w:r>
      <w:r>
        <w:rPr>
          <w:rFonts w:ascii="Cambria" w:hAnsi="Cambria"/>
          <w:bCs w:val="0"/>
        </w:rPr>
        <w:t>E.J., Lenderink</w:t>
      </w:r>
      <w:r w:rsidRPr="00291C8F">
        <w:rPr>
          <w:rFonts w:ascii="Cambria" w:hAnsi="Cambria"/>
          <w:bCs w:val="0"/>
        </w:rPr>
        <w:t xml:space="preserve">, </w:t>
      </w:r>
      <w:r>
        <w:rPr>
          <w:rFonts w:ascii="Cambria" w:hAnsi="Cambria"/>
          <w:bCs w:val="0"/>
        </w:rPr>
        <w:t>G., Lewis</w:t>
      </w:r>
      <w:r w:rsidRPr="00291C8F">
        <w:rPr>
          <w:rFonts w:ascii="Cambria" w:hAnsi="Cambria"/>
          <w:bCs w:val="0"/>
        </w:rPr>
        <w:t xml:space="preserve">, </w:t>
      </w:r>
      <w:r>
        <w:rPr>
          <w:rFonts w:ascii="Cambria" w:hAnsi="Cambria"/>
          <w:bCs w:val="0"/>
        </w:rPr>
        <w:t>E., Li</w:t>
      </w:r>
      <w:r w:rsidRPr="00291C8F">
        <w:rPr>
          <w:rFonts w:ascii="Cambria" w:hAnsi="Cambria"/>
          <w:bCs w:val="0"/>
        </w:rPr>
        <w:t xml:space="preserve">, </w:t>
      </w:r>
      <w:r>
        <w:rPr>
          <w:rFonts w:ascii="Cambria" w:hAnsi="Cambria"/>
          <w:bCs w:val="0"/>
        </w:rPr>
        <w:t>X.-F., O’Gorman</w:t>
      </w:r>
      <w:r w:rsidRPr="00291C8F">
        <w:rPr>
          <w:rFonts w:ascii="Cambria" w:hAnsi="Cambria"/>
          <w:bCs w:val="0"/>
        </w:rPr>
        <w:t xml:space="preserve">, </w:t>
      </w:r>
      <w:r>
        <w:rPr>
          <w:rFonts w:ascii="Cambria" w:hAnsi="Cambria"/>
          <w:bCs w:val="0"/>
        </w:rPr>
        <w:t>P.A., Orr</w:t>
      </w:r>
      <w:r w:rsidRPr="00291C8F">
        <w:rPr>
          <w:rFonts w:ascii="Cambria" w:hAnsi="Cambria"/>
          <w:bCs w:val="0"/>
        </w:rPr>
        <w:t xml:space="preserve">, </w:t>
      </w:r>
      <w:r>
        <w:rPr>
          <w:rFonts w:ascii="Cambria" w:hAnsi="Cambria"/>
          <w:bCs w:val="0"/>
        </w:rPr>
        <w:t>H.G., Peat</w:t>
      </w:r>
      <w:r w:rsidRPr="00291C8F">
        <w:rPr>
          <w:rFonts w:ascii="Cambria" w:hAnsi="Cambria"/>
          <w:bCs w:val="0"/>
        </w:rPr>
        <w:t>,</w:t>
      </w:r>
      <w:r>
        <w:rPr>
          <w:rFonts w:ascii="Cambria" w:hAnsi="Cambria"/>
          <w:bCs w:val="0"/>
        </w:rPr>
        <w:t xml:space="preserve"> K.L.,</w:t>
      </w:r>
      <w:r w:rsidRPr="00291C8F">
        <w:rPr>
          <w:rFonts w:ascii="Cambria" w:hAnsi="Cambria"/>
          <w:bCs w:val="0"/>
        </w:rPr>
        <w:t xml:space="preserve"> </w:t>
      </w:r>
      <w:r>
        <w:rPr>
          <w:rFonts w:ascii="Cambria" w:hAnsi="Cambria"/>
          <w:bCs w:val="0"/>
        </w:rPr>
        <w:t>Prein</w:t>
      </w:r>
      <w:r w:rsidRPr="00291C8F">
        <w:rPr>
          <w:rFonts w:ascii="Cambria" w:hAnsi="Cambria"/>
          <w:bCs w:val="0"/>
        </w:rPr>
        <w:t xml:space="preserve">, </w:t>
      </w:r>
      <w:r>
        <w:rPr>
          <w:rFonts w:ascii="Cambria" w:hAnsi="Cambria"/>
          <w:bCs w:val="0"/>
        </w:rPr>
        <w:t>A.F., Pritchard</w:t>
      </w:r>
      <w:r w:rsidRPr="00291C8F">
        <w:rPr>
          <w:rFonts w:ascii="Cambria" w:hAnsi="Cambria"/>
          <w:bCs w:val="0"/>
        </w:rPr>
        <w:t xml:space="preserve">, </w:t>
      </w:r>
      <w:r>
        <w:rPr>
          <w:rFonts w:ascii="Cambria" w:hAnsi="Cambria"/>
          <w:bCs w:val="0"/>
        </w:rPr>
        <w:t>D., Schär</w:t>
      </w:r>
      <w:r w:rsidRPr="00291C8F">
        <w:rPr>
          <w:rFonts w:ascii="Cambria" w:hAnsi="Cambria"/>
          <w:bCs w:val="0"/>
        </w:rPr>
        <w:t xml:space="preserve">, </w:t>
      </w:r>
      <w:r>
        <w:rPr>
          <w:rFonts w:ascii="Cambria" w:hAnsi="Cambria"/>
          <w:bCs w:val="0"/>
        </w:rPr>
        <w:t>C., Sharma</w:t>
      </w:r>
      <w:r w:rsidRPr="00291C8F">
        <w:rPr>
          <w:rFonts w:ascii="Cambria" w:hAnsi="Cambria"/>
          <w:bCs w:val="0"/>
        </w:rPr>
        <w:t xml:space="preserve">, </w:t>
      </w:r>
      <w:r>
        <w:rPr>
          <w:rFonts w:ascii="Cambria" w:hAnsi="Cambria"/>
          <w:bCs w:val="0"/>
        </w:rPr>
        <w:t>A., Stott</w:t>
      </w:r>
      <w:r w:rsidRPr="00291C8F">
        <w:rPr>
          <w:rFonts w:ascii="Cambria" w:hAnsi="Cambria"/>
          <w:bCs w:val="0"/>
        </w:rPr>
        <w:t xml:space="preserve">, </w:t>
      </w:r>
      <w:r>
        <w:rPr>
          <w:rFonts w:ascii="Cambria" w:hAnsi="Cambria"/>
          <w:bCs w:val="0"/>
        </w:rPr>
        <w:t>P.A., Villalobos-Herrera</w:t>
      </w:r>
      <w:r w:rsidRPr="00291C8F">
        <w:rPr>
          <w:rFonts w:ascii="Cambria" w:hAnsi="Cambria"/>
          <w:bCs w:val="0"/>
        </w:rPr>
        <w:t xml:space="preserve">, </w:t>
      </w:r>
      <w:r>
        <w:rPr>
          <w:rFonts w:ascii="Cambria" w:hAnsi="Cambria"/>
          <w:bCs w:val="0"/>
        </w:rPr>
        <w:t xml:space="preserve">R., </w:t>
      </w:r>
      <w:r w:rsidRPr="00291C8F">
        <w:rPr>
          <w:rFonts w:ascii="Cambria" w:hAnsi="Cambria"/>
          <w:bCs w:val="0"/>
        </w:rPr>
        <w:t>V</w:t>
      </w:r>
      <w:r>
        <w:rPr>
          <w:rFonts w:ascii="Cambria" w:hAnsi="Cambria"/>
          <w:bCs w:val="0"/>
        </w:rPr>
        <w:t>illarini</w:t>
      </w:r>
      <w:r w:rsidRPr="00291C8F">
        <w:rPr>
          <w:rFonts w:ascii="Cambria" w:hAnsi="Cambria"/>
          <w:bCs w:val="0"/>
        </w:rPr>
        <w:t xml:space="preserve">, </w:t>
      </w:r>
      <w:r>
        <w:rPr>
          <w:rFonts w:ascii="Cambria" w:hAnsi="Cambria"/>
          <w:bCs w:val="0"/>
        </w:rPr>
        <w:t>G., Wasko</w:t>
      </w:r>
      <w:r w:rsidRPr="00291C8F">
        <w:rPr>
          <w:rFonts w:ascii="Cambria" w:hAnsi="Cambria"/>
          <w:bCs w:val="0"/>
        </w:rPr>
        <w:t xml:space="preserve">, </w:t>
      </w:r>
      <w:r>
        <w:rPr>
          <w:rFonts w:ascii="Cambria" w:hAnsi="Cambria"/>
          <w:bCs w:val="0"/>
        </w:rPr>
        <w:t>C., Wehner</w:t>
      </w:r>
      <w:r w:rsidRPr="00291C8F">
        <w:rPr>
          <w:rFonts w:ascii="Cambria" w:hAnsi="Cambria"/>
          <w:bCs w:val="0"/>
        </w:rPr>
        <w:t xml:space="preserve">, </w:t>
      </w:r>
      <w:r>
        <w:rPr>
          <w:rFonts w:ascii="Cambria" w:hAnsi="Cambria"/>
          <w:bCs w:val="0"/>
        </w:rPr>
        <w:t>M.F., Westra</w:t>
      </w:r>
      <w:r w:rsidRPr="00291C8F">
        <w:rPr>
          <w:rFonts w:ascii="Cambria" w:hAnsi="Cambria"/>
          <w:bCs w:val="0"/>
        </w:rPr>
        <w:t xml:space="preserve">, </w:t>
      </w:r>
      <w:r>
        <w:rPr>
          <w:rFonts w:ascii="Cambria" w:hAnsi="Cambria"/>
          <w:bCs w:val="0"/>
        </w:rPr>
        <w:t>S., Whitford, A. 2021b. Towards a</w:t>
      </w:r>
      <w:r w:rsidRPr="00291C8F">
        <w:rPr>
          <w:rFonts w:ascii="Cambria" w:hAnsi="Cambria"/>
          <w:bCs w:val="0"/>
        </w:rPr>
        <w:t>dvancing scientific knowledge of climate change impacts on s</w:t>
      </w:r>
      <w:r>
        <w:rPr>
          <w:rFonts w:ascii="Cambria" w:hAnsi="Cambria"/>
          <w:bCs w:val="0"/>
        </w:rPr>
        <w:t xml:space="preserve">hort-duration rainfall extremes.  Phil. Trans. Roy. Soc. A., 379, 20190542, DOI: </w:t>
      </w:r>
      <w:r w:rsidRPr="006A352E">
        <w:rPr>
          <w:rFonts w:ascii="Cambria" w:hAnsi="Cambria"/>
          <w:bCs w:val="0"/>
        </w:rPr>
        <w:t>10.1098/rsta.2019.0542.</w:t>
      </w:r>
    </w:p>
    <w:p w14:paraId="36A1F2D9" w14:textId="77777777" w:rsidR="00045BA3" w:rsidRDefault="00045BA3" w:rsidP="00045BA3">
      <w:pPr>
        <w:pStyle w:val="Article"/>
        <w:numPr>
          <w:ilvl w:val="0"/>
          <w:numId w:val="0"/>
        </w:numPr>
        <w:tabs>
          <w:tab w:val="clear" w:pos="567"/>
        </w:tabs>
        <w:spacing w:before="80"/>
        <w:rPr>
          <w:rFonts w:ascii="Cambria" w:hAnsi="Cambria"/>
          <w:bCs w:val="0"/>
        </w:rPr>
      </w:pPr>
      <w:r>
        <w:rPr>
          <w:rFonts w:ascii="Cambria" w:hAnsi="Cambria"/>
          <w:bCs w:val="0"/>
        </w:rPr>
        <w:t xml:space="preserve">Lewis, E., </w:t>
      </w:r>
      <w:r w:rsidRPr="00977CE3">
        <w:rPr>
          <w:rFonts w:ascii="Cambria" w:hAnsi="Cambria"/>
          <w:b/>
          <w:bCs w:val="0"/>
        </w:rPr>
        <w:t>Fowler, H.J.,</w:t>
      </w:r>
      <w:r>
        <w:rPr>
          <w:rFonts w:ascii="Cambria" w:hAnsi="Cambria"/>
          <w:bCs w:val="0"/>
        </w:rPr>
        <w:t xml:space="preserve"> </w:t>
      </w:r>
      <w:r w:rsidRPr="003B7DE7">
        <w:rPr>
          <w:rFonts w:ascii="Cambria" w:hAnsi="Cambria"/>
          <w:bCs w:val="0"/>
        </w:rPr>
        <w:t xml:space="preserve">Alexander, </w:t>
      </w:r>
      <w:r>
        <w:rPr>
          <w:rFonts w:ascii="Cambria" w:hAnsi="Cambria"/>
          <w:bCs w:val="0"/>
        </w:rPr>
        <w:t xml:space="preserve">L., </w:t>
      </w:r>
      <w:r w:rsidRPr="003B7DE7">
        <w:rPr>
          <w:rFonts w:ascii="Cambria" w:hAnsi="Cambria"/>
          <w:bCs w:val="0"/>
        </w:rPr>
        <w:t xml:space="preserve">Dunn, </w:t>
      </w:r>
      <w:r>
        <w:rPr>
          <w:rFonts w:ascii="Cambria" w:hAnsi="Cambria"/>
          <w:bCs w:val="0"/>
        </w:rPr>
        <w:t xml:space="preserve">R., </w:t>
      </w:r>
      <w:r w:rsidRPr="003B7DE7">
        <w:rPr>
          <w:rFonts w:ascii="Cambria" w:hAnsi="Cambria"/>
          <w:bCs w:val="0"/>
        </w:rPr>
        <w:t xml:space="preserve">McClean, </w:t>
      </w:r>
      <w:r>
        <w:rPr>
          <w:rFonts w:ascii="Cambria" w:hAnsi="Cambria"/>
          <w:bCs w:val="0"/>
        </w:rPr>
        <w:t xml:space="preserve">F., </w:t>
      </w:r>
      <w:r w:rsidRPr="003B7DE7">
        <w:rPr>
          <w:rFonts w:ascii="Cambria" w:hAnsi="Cambria"/>
          <w:bCs w:val="0"/>
        </w:rPr>
        <w:t xml:space="preserve">Barbero, </w:t>
      </w:r>
      <w:r>
        <w:rPr>
          <w:rFonts w:ascii="Cambria" w:hAnsi="Cambria"/>
          <w:bCs w:val="0"/>
        </w:rPr>
        <w:t xml:space="preserve">R., </w:t>
      </w:r>
      <w:r w:rsidRPr="003B7DE7">
        <w:rPr>
          <w:rFonts w:ascii="Cambria" w:hAnsi="Cambria"/>
          <w:bCs w:val="0"/>
        </w:rPr>
        <w:t xml:space="preserve">Guerreiro, </w:t>
      </w:r>
      <w:r>
        <w:rPr>
          <w:rFonts w:ascii="Cambria" w:hAnsi="Cambria"/>
          <w:bCs w:val="0"/>
        </w:rPr>
        <w:t xml:space="preserve">S., </w:t>
      </w:r>
      <w:r w:rsidRPr="003B7DE7">
        <w:rPr>
          <w:rFonts w:ascii="Cambria" w:hAnsi="Cambria"/>
          <w:bCs w:val="0"/>
        </w:rPr>
        <w:t xml:space="preserve">Li, </w:t>
      </w:r>
      <w:r>
        <w:rPr>
          <w:rFonts w:ascii="Cambria" w:hAnsi="Cambria"/>
          <w:bCs w:val="0"/>
        </w:rPr>
        <w:t xml:space="preserve">X-.F., Blenkinsop, S. 2019. GSDR: </w:t>
      </w:r>
      <w:r w:rsidRPr="00977CE3">
        <w:rPr>
          <w:rFonts w:ascii="Cambria" w:hAnsi="Cambria"/>
          <w:bCs w:val="0"/>
        </w:rPr>
        <w:t xml:space="preserve">A </w:t>
      </w:r>
      <w:r>
        <w:rPr>
          <w:rFonts w:ascii="Cambria" w:hAnsi="Cambria"/>
          <w:bCs w:val="0"/>
        </w:rPr>
        <w:t>g</w:t>
      </w:r>
      <w:r w:rsidRPr="00977CE3">
        <w:rPr>
          <w:rFonts w:ascii="Cambria" w:hAnsi="Cambria"/>
          <w:bCs w:val="0"/>
        </w:rPr>
        <w:t>lobal sub-daily rainfall dataset</w:t>
      </w:r>
      <w:r>
        <w:rPr>
          <w:rFonts w:ascii="Cambria" w:hAnsi="Cambria"/>
          <w:bCs w:val="0"/>
        </w:rPr>
        <w:t>. Journal of Climate, 32(</w:t>
      </w:r>
      <w:r w:rsidRPr="00EC5588">
        <w:rPr>
          <w:rFonts w:ascii="Cambria" w:hAnsi="Cambria"/>
          <w:bCs w:val="0"/>
        </w:rPr>
        <w:t>15</w:t>
      </w:r>
      <w:r>
        <w:rPr>
          <w:rFonts w:ascii="Cambria" w:hAnsi="Cambria"/>
          <w:bCs w:val="0"/>
        </w:rPr>
        <w:t xml:space="preserve">), 4715-4729, </w:t>
      </w:r>
      <w:r w:rsidRPr="00325B9E">
        <w:rPr>
          <w:rFonts w:ascii="Cambria" w:hAnsi="Cambria"/>
          <w:bCs w:val="0"/>
        </w:rPr>
        <w:t>DOI: 10.1175/JCLI-D-18-0143.1</w:t>
      </w:r>
      <w:r>
        <w:rPr>
          <w:rFonts w:ascii="Cambria" w:hAnsi="Cambria"/>
          <w:bCs w:val="0"/>
        </w:rPr>
        <w:t>.</w:t>
      </w:r>
    </w:p>
    <w:p w14:paraId="6DFE11BD" w14:textId="77777777" w:rsidR="00045BA3" w:rsidRDefault="00045BA3" w:rsidP="00045BA3">
      <w:pPr>
        <w:pStyle w:val="Article"/>
        <w:numPr>
          <w:ilvl w:val="0"/>
          <w:numId w:val="0"/>
        </w:numPr>
        <w:spacing w:before="80"/>
        <w:rPr>
          <w:rFonts w:ascii="Cambria" w:hAnsi="Cambria"/>
          <w:bCs w:val="0"/>
        </w:rPr>
      </w:pPr>
      <w:r>
        <w:rPr>
          <w:rFonts w:ascii="Cambria" w:hAnsi="Cambria"/>
          <w:bCs w:val="0"/>
        </w:rPr>
        <w:t>Lewis</w:t>
      </w:r>
      <w:r w:rsidRPr="00847F9A">
        <w:rPr>
          <w:rFonts w:ascii="Cambria" w:hAnsi="Cambria"/>
          <w:bCs w:val="0"/>
        </w:rPr>
        <w:t>,</w:t>
      </w:r>
      <w:r>
        <w:rPr>
          <w:rFonts w:ascii="Cambria" w:hAnsi="Cambria"/>
          <w:bCs w:val="0"/>
        </w:rPr>
        <w:t xml:space="preserve"> E.,</w:t>
      </w:r>
      <w:r w:rsidRPr="00847F9A">
        <w:rPr>
          <w:rFonts w:ascii="Cambria" w:hAnsi="Cambria"/>
          <w:bCs w:val="0"/>
        </w:rPr>
        <w:t xml:space="preserve"> </w:t>
      </w:r>
      <w:r>
        <w:rPr>
          <w:rFonts w:ascii="Cambria" w:hAnsi="Cambria"/>
          <w:bCs w:val="0"/>
        </w:rPr>
        <w:t>Pritchard</w:t>
      </w:r>
      <w:r w:rsidRPr="00847F9A">
        <w:rPr>
          <w:rFonts w:ascii="Cambria" w:hAnsi="Cambria"/>
          <w:bCs w:val="0"/>
        </w:rPr>
        <w:t>,</w:t>
      </w:r>
      <w:r>
        <w:rPr>
          <w:rFonts w:ascii="Cambria" w:hAnsi="Cambria"/>
          <w:bCs w:val="0"/>
        </w:rPr>
        <w:t xml:space="preserve"> D.,</w:t>
      </w:r>
      <w:r w:rsidRPr="00847F9A">
        <w:rPr>
          <w:rFonts w:ascii="Cambria" w:hAnsi="Cambria"/>
          <w:bCs w:val="0"/>
        </w:rPr>
        <w:t xml:space="preserve"> </w:t>
      </w:r>
      <w:r>
        <w:rPr>
          <w:rFonts w:ascii="Cambria" w:hAnsi="Cambria"/>
          <w:bCs w:val="0"/>
        </w:rPr>
        <w:t>Villalobos-Herrera</w:t>
      </w:r>
      <w:r w:rsidRPr="00847F9A">
        <w:rPr>
          <w:rFonts w:ascii="Cambria" w:hAnsi="Cambria"/>
          <w:bCs w:val="0"/>
        </w:rPr>
        <w:t>,</w:t>
      </w:r>
      <w:r>
        <w:rPr>
          <w:rFonts w:ascii="Cambria" w:hAnsi="Cambria"/>
          <w:bCs w:val="0"/>
        </w:rPr>
        <w:t xml:space="preserve"> R.,</w:t>
      </w:r>
      <w:r w:rsidRPr="00847F9A">
        <w:rPr>
          <w:rFonts w:ascii="Cambria" w:hAnsi="Cambria"/>
          <w:bCs w:val="0"/>
        </w:rPr>
        <w:t xml:space="preserve"> </w:t>
      </w:r>
      <w:r>
        <w:rPr>
          <w:rFonts w:ascii="Cambria" w:hAnsi="Cambria"/>
          <w:bCs w:val="0"/>
        </w:rPr>
        <w:t>Blenkinsop</w:t>
      </w:r>
      <w:r w:rsidRPr="00847F9A">
        <w:rPr>
          <w:rFonts w:ascii="Cambria" w:hAnsi="Cambria"/>
          <w:bCs w:val="0"/>
        </w:rPr>
        <w:t xml:space="preserve">, </w:t>
      </w:r>
      <w:r>
        <w:rPr>
          <w:rFonts w:ascii="Cambria" w:hAnsi="Cambria"/>
          <w:bCs w:val="0"/>
        </w:rPr>
        <w:t>S., McClean</w:t>
      </w:r>
      <w:r w:rsidRPr="00847F9A">
        <w:rPr>
          <w:rFonts w:ascii="Cambria" w:hAnsi="Cambria"/>
          <w:bCs w:val="0"/>
        </w:rPr>
        <w:t xml:space="preserve">, </w:t>
      </w:r>
      <w:r>
        <w:rPr>
          <w:rFonts w:ascii="Cambria" w:hAnsi="Cambria"/>
          <w:bCs w:val="0"/>
        </w:rPr>
        <w:t>F., Guerreiro</w:t>
      </w:r>
      <w:r w:rsidRPr="00847F9A">
        <w:rPr>
          <w:rFonts w:ascii="Cambria" w:hAnsi="Cambria"/>
          <w:bCs w:val="0"/>
        </w:rPr>
        <w:t>,</w:t>
      </w:r>
      <w:r>
        <w:rPr>
          <w:rFonts w:ascii="Cambria" w:hAnsi="Cambria"/>
          <w:bCs w:val="0"/>
        </w:rPr>
        <w:t xml:space="preserve"> S.,</w:t>
      </w:r>
      <w:r w:rsidRPr="00847F9A">
        <w:rPr>
          <w:rFonts w:ascii="Cambria" w:hAnsi="Cambria"/>
          <w:bCs w:val="0"/>
        </w:rPr>
        <w:t xml:space="preserve"> </w:t>
      </w:r>
      <w:r>
        <w:rPr>
          <w:rFonts w:ascii="Cambria" w:hAnsi="Cambria"/>
          <w:bCs w:val="0"/>
        </w:rPr>
        <w:t>Schneider</w:t>
      </w:r>
      <w:r w:rsidRPr="00847F9A">
        <w:rPr>
          <w:rFonts w:ascii="Cambria" w:hAnsi="Cambria"/>
          <w:bCs w:val="0"/>
        </w:rPr>
        <w:t xml:space="preserve">, </w:t>
      </w:r>
      <w:r>
        <w:rPr>
          <w:rFonts w:ascii="Cambria" w:hAnsi="Cambria"/>
          <w:bCs w:val="0"/>
        </w:rPr>
        <w:t>U., Becker</w:t>
      </w:r>
      <w:r w:rsidRPr="00847F9A">
        <w:rPr>
          <w:rFonts w:ascii="Cambria" w:hAnsi="Cambria"/>
          <w:bCs w:val="0"/>
        </w:rPr>
        <w:t xml:space="preserve">, </w:t>
      </w:r>
      <w:r>
        <w:rPr>
          <w:rFonts w:ascii="Cambria" w:hAnsi="Cambria"/>
          <w:bCs w:val="0"/>
        </w:rPr>
        <w:t>A., Finger</w:t>
      </w:r>
      <w:r w:rsidRPr="00847F9A">
        <w:rPr>
          <w:rFonts w:ascii="Cambria" w:hAnsi="Cambria"/>
          <w:bCs w:val="0"/>
        </w:rPr>
        <w:t xml:space="preserve">, </w:t>
      </w:r>
      <w:r>
        <w:rPr>
          <w:rFonts w:ascii="Cambria" w:hAnsi="Cambria"/>
          <w:bCs w:val="0"/>
        </w:rPr>
        <w:t>P., Meyer-</w:t>
      </w:r>
      <w:proofErr w:type="spellStart"/>
      <w:r>
        <w:rPr>
          <w:rFonts w:ascii="Cambria" w:hAnsi="Cambria"/>
          <w:bCs w:val="0"/>
        </w:rPr>
        <w:t>Christoffer</w:t>
      </w:r>
      <w:proofErr w:type="spellEnd"/>
      <w:r w:rsidRPr="00847F9A">
        <w:rPr>
          <w:rFonts w:ascii="Cambria" w:hAnsi="Cambria"/>
          <w:bCs w:val="0"/>
        </w:rPr>
        <w:t xml:space="preserve">, </w:t>
      </w:r>
      <w:r>
        <w:rPr>
          <w:rFonts w:ascii="Cambria" w:hAnsi="Cambria"/>
          <w:bCs w:val="0"/>
        </w:rPr>
        <w:t>A., Rustemeier</w:t>
      </w:r>
      <w:r w:rsidRPr="00847F9A">
        <w:rPr>
          <w:rFonts w:ascii="Cambria" w:hAnsi="Cambria"/>
          <w:bCs w:val="0"/>
        </w:rPr>
        <w:t xml:space="preserve">, </w:t>
      </w:r>
      <w:r>
        <w:rPr>
          <w:rFonts w:ascii="Cambria" w:hAnsi="Cambria"/>
          <w:bCs w:val="0"/>
        </w:rPr>
        <w:t xml:space="preserve">E., </w:t>
      </w:r>
      <w:r>
        <w:rPr>
          <w:rFonts w:ascii="Cambria" w:hAnsi="Cambria"/>
          <w:b/>
          <w:bCs w:val="0"/>
        </w:rPr>
        <w:t xml:space="preserve">Fowler, H.J. </w:t>
      </w:r>
      <w:r w:rsidRPr="00116804">
        <w:rPr>
          <w:rFonts w:ascii="Cambria" w:hAnsi="Cambria"/>
          <w:bCs w:val="0"/>
        </w:rPr>
        <w:t>2021.</w:t>
      </w:r>
      <w:r>
        <w:rPr>
          <w:rFonts w:ascii="Cambria" w:hAnsi="Cambria"/>
          <w:b/>
          <w:bCs w:val="0"/>
        </w:rPr>
        <w:t xml:space="preserve"> </w:t>
      </w:r>
      <w:r w:rsidRPr="00847F9A">
        <w:rPr>
          <w:rFonts w:ascii="Cambria" w:hAnsi="Cambria"/>
          <w:bCs w:val="0"/>
        </w:rPr>
        <w:t xml:space="preserve">Quality </w:t>
      </w:r>
      <w:r>
        <w:rPr>
          <w:rFonts w:ascii="Cambria" w:hAnsi="Cambria"/>
          <w:bCs w:val="0"/>
        </w:rPr>
        <w:t>c</w:t>
      </w:r>
      <w:r w:rsidRPr="00847F9A">
        <w:rPr>
          <w:rFonts w:ascii="Cambria" w:hAnsi="Cambria"/>
          <w:bCs w:val="0"/>
        </w:rPr>
        <w:t xml:space="preserve">ontrol of a </w:t>
      </w:r>
      <w:r>
        <w:rPr>
          <w:rFonts w:ascii="Cambria" w:hAnsi="Cambria"/>
          <w:bCs w:val="0"/>
        </w:rPr>
        <w:t>g</w:t>
      </w:r>
      <w:r w:rsidRPr="00847F9A">
        <w:rPr>
          <w:rFonts w:ascii="Cambria" w:hAnsi="Cambria"/>
          <w:bCs w:val="0"/>
        </w:rPr>
        <w:t xml:space="preserve">lobal </w:t>
      </w:r>
      <w:r>
        <w:rPr>
          <w:rFonts w:ascii="Cambria" w:hAnsi="Cambria"/>
          <w:bCs w:val="0"/>
        </w:rPr>
        <w:t>h</w:t>
      </w:r>
      <w:r w:rsidRPr="00847F9A">
        <w:rPr>
          <w:rFonts w:ascii="Cambria" w:hAnsi="Cambria"/>
          <w:bCs w:val="0"/>
        </w:rPr>
        <w:t xml:space="preserve">ourly </w:t>
      </w:r>
      <w:r>
        <w:rPr>
          <w:rFonts w:ascii="Cambria" w:hAnsi="Cambria"/>
          <w:bCs w:val="0"/>
        </w:rPr>
        <w:t>r</w:t>
      </w:r>
      <w:r w:rsidRPr="00847F9A">
        <w:rPr>
          <w:rFonts w:ascii="Cambria" w:hAnsi="Cambria"/>
          <w:bCs w:val="0"/>
        </w:rPr>
        <w:t xml:space="preserve">ainfall </w:t>
      </w:r>
      <w:r>
        <w:rPr>
          <w:rFonts w:ascii="Cambria" w:hAnsi="Cambria"/>
          <w:bCs w:val="0"/>
        </w:rPr>
        <w:t>d</w:t>
      </w:r>
      <w:r w:rsidRPr="00847F9A">
        <w:rPr>
          <w:rFonts w:ascii="Cambria" w:hAnsi="Cambria"/>
          <w:bCs w:val="0"/>
        </w:rPr>
        <w:t>ataset</w:t>
      </w:r>
      <w:r>
        <w:rPr>
          <w:rFonts w:ascii="Cambria" w:hAnsi="Cambria"/>
          <w:bCs w:val="0"/>
        </w:rPr>
        <w:t xml:space="preserve">. </w:t>
      </w:r>
      <w:r w:rsidRPr="00847F9A">
        <w:rPr>
          <w:rFonts w:ascii="Cambria" w:hAnsi="Cambria"/>
          <w:bCs w:val="0"/>
        </w:rPr>
        <w:t>Environmental modelling and software</w:t>
      </w:r>
      <w:r>
        <w:rPr>
          <w:rFonts w:ascii="Cambria" w:hAnsi="Cambria"/>
          <w:bCs w:val="0"/>
        </w:rPr>
        <w:t xml:space="preserve">, 144, 105169, DOI: </w:t>
      </w:r>
      <w:r w:rsidRPr="00116804">
        <w:rPr>
          <w:rFonts w:ascii="Cambria" w:hAnsi="Cambria"/>
          <w:bCs w:val="0"/>
        </w:rPr>
        <w:t>10.1016/j.envsoft.2021.105169</w:t>
      </w:r>
      <w:r>
        <w:rPr>
          <w:rFonts w:ascii="Cambria" w:hAnsi="Cambria"/>
          <w:bCs w:val="0"/>
        </w:rPr>
        <w:t>.</w:t>
      </w:r>
    </w:p>
    <w:p w14:paraId="6CD31BA0" w14:textId="77777777" w:rsidR="00045BA3" w:rsidRDefault="00045BA3" w:rsidP="00045BA3">
      <w:pPr>
        <w:pStyle w:val="Article"/>
        <w:numPr>
          <w:ilvl w:val="0"/>
          <w:numId w:val="0"/>
        </w:numPr>
        <w:spacing w:before="80"/>
        <w:rPr>
          <w:rFonts w:ascii="Cambria" w:hAnsi="Cambria"/>
          <w:bCs w:val="0"/>
        </w:rPr>
      </w:pPr>
      <w:r>
        <w:rPr>
          <w:rFonts w:ascii="Cambria" w:hAnsi="Cambria"/>
          <w:bCs w:val="0"/>
        </w:rPr>
        <w:t>Shepherd</w:t>
      </w:r>
      <w:r w:rsidRPr="00825883">
        <w:rPr>
          <w:rFonts w:ascii="Cambria" w:hAnsi="Cambria"/>
          <w:bCs w:val="0"/>
        </w:rPr>
        <w:t>,</w:t>
      </w:r>
      <w:r>
        <w:rPr>
          <w:rFonts w:ascii="Cambria" w:hAnsi="Cambria"/>
          <w:bCs w:val="0"/>
        </w:rPr>
        <w:t xml:space="preserve"> T.</w:t>
      </w:r>
      <w:r w:rsidRPr="00825883">
        <w:rPr>
          <w:rFonts w:ascii="Cambria" w:hAnsi="Cambria"/>
          <w:bCs w:val="0"/>
        </w:rPr>
        <w:t>G.</w:t>
      </w:r>
      <w:r>
        <w:rPr>
          <w:rFonts w:ascii="Cambria" w:hAnsi="Cambria"/>
          <w:bCs w:val="0"/>
        </w:rPr>
        <w:t>,</w:t>
      </w:r>
      <w:r w:rsidRPr="00825883">
        <w:rPr>
          <w:rFonts w:ascii="Cambria" w:hAnsi="Cambria"/>
          <w:bCs w:val="0"/>
        </w:rPr>
        <w:t xml:space="preserve">  </w:t>
      </w:r>
      <w:r>
        <w:rPr>
          <w:rFonts w:ascii="Cambria" w:hAnsi="Cambria"/>
          <w:bCs w:val="0"/>
        </w:rPr>
        <w:t>Boyd</w:t>
      </w:r>
      <w:r w:rsidRPr="00825883">
        <w:rPr>
          <w:rFonts w:ascii="Cambria" w:hAnsi="Cambria"/>
          <w:bCs w:val="0"/>
        </w:rPr>
        <w:t xml:space="preserve">, </w:t>
      </w:r>
      <w:r>
        <w:rPr>
          <w:rFonts w:ascii="Cambria" w:hAnsi="Cambria"/>
          <w:bCs w:val="0"/>
        </w:rPr>
        <w:t>E., Calel</w:t>
      </w:r>
      <w:r w:rsidRPr="00825883">
        <w:rPr>
          <w:rFonts w:ascii="Cambria" w:hAnsi="Cambria"/>
          <w:bCs w:val="0"/>
        </w:rPr>
        <w:t xml:space="preserve">, </w:t>
      </w:r>
      <w:r>
        <w:rPr>
          <w:rFonts w:ascii="Cambria" w:hAnsi="Cambria"/>
          <w:bCs w:val="0"/>
        </w:rPr>
        <w:t>R.</w:t>
      </w:r>
      <w:r w:rsidRPr="00825883">
        <w:rPr>
          <w:rFonts w:ascii="Cambria" w:hAnsi="Cambria"/>
          <w:bCs w:val="0"/>
        </w:rPr>
        <w:t>A.</w:t>
      </w:r>
      <w:r>
        <w:rPr>
          <w:rFonts w:ascii="Cambria" w:hAnsi="Cambria"/>
          <w:bCs w:val="0"/>
        </w:rPr>
        <w:t>,</w:t>
      </w:r>
      <w:r w:rsidRPr="00825883">
        <w:rPr>
          <w:rFonts w:ascii="Cambria" w:hAnsi="Cambria"/>
          <w:bCs w:val="0"/>
        </w:rPr>
        <w:t xml:space="preserve"> </w:t>
      </w:r>
      <w:r>
        <w:rPr>
          <w:rFonts w:ascii="Cambria" w:hAnsi="Cambria"/>
          <w:bCs w:val="0"/>
        </w:rPr>
        <w:t>Chapman</w:t>
      </w:r>
      <w:r w:rsidRPr="00825883">
        <w:rPr>
          <w:rFonts w:ascii="Cambria" w:hAnsi="Cambria"/>
          <w:bCs w:val="0"/>
        </w:rPr>
        <w:t>,</w:t>
      </w:r>
      <w:r>
        <w:rPr>
          <w:rFonts w:ascii="Cambria" w:hAnsi="Cambria"/>
          <w:bCs w:val="0"/>
        </w:rPr>
        <w:t xml:space="preserve"> S.</w:t>
      </w:r>
      <w:r w:rsidRPr="00825883">
        <w:rPr>
          <w:rFonts w:ascii="Cambria" w:hAnsi="Cambria"/>
          <w:bCs w:val="0"/>
        </w:rPr>
        <w:t>C.</w:t>
      </w:r>
      <w:r>
        <w:rPr>
          <w:rFonts w:ascii="Cambria" w:hAnsi="Cambria"/>
          <w:bCs w:val="0"/>
        </w:rPr>
        <w:t>,</w:t>
      </w:r>
      <w:r w:rsidRPr="00825883">
        <w:rPr>
          <w:rFonts w:ascii="Cambria" w:hAnsi="Cambria"/>
          <w:bCs w:val="0"/>
        </w:rPr>
        <w:t xml:space="preserve"> </w:t>
      </w:r>
      <w:r>
        <w:rPr>
          <w:rFonts w:ascii="Cambria" w:hAnsi="Cambria"/>
          <w:bCs w:val="0"/>
        </w:rPr>
        <w:t>Dessai</w:t>
      </w:r>
      <w:r w:rsidRPr="00825883">
        <w:rPr>
          <w:rFonts w:ascii="Cambria" w:hAnsi="Cambria"/>
          <w:bCs w:val="0"/>
        </w:rPr>
        <w:t xml:space="preserve">, </w:t>
      </w:r>
      <w:r>
        <w:rPr>
          <w:rFonts w:ascii="Cambria" w:hAnsi="Cambria"/>
          <w:bCs w:val="0"/>
        </w:rPr>
        <w:t>S., Dima-West</w:t>
      </w:r>
      <w:r w:rsidRPr="00825883">
        <w:rPr>
          <w:rFonts w:ascii="Cambria" w:hAnsi="Cambria"/>
          <w:bCs w:val="0"/>
        </w:rPr>
        <w:t xml:space="preserve">, </w:t>
      </w:r>
      <w:r>
        <w:rPr>
          <w:rFonts w:ascii="Cambria" w:hAnsi="Cambria"/>
          <w:bCs w:val="0"/>
        </w:rPr>
        <w:t>I.</w:t>
      </w:r>
      <w:r w:rsidRPr="00825883">
        <w:rPr>
          <w:rFonts w:ascii="Cambria" w:hAnsi="Cambria"/>
          <w:bCs w:val="0"/>
        </w:rPr>
        <w:t>M.</w:t>
      </w:r>
      <w:r>
        <w:rPr>
          <w:rFonts w:ascii="Cambria" w:hAnsi="Cambria"/>
          <w:bCs w:val="0"/>
        </w:rPr>
        <w:t>,</w:t>
      </w:r>
      <w:r w:rsidRPr="00825883">
        <w:rPr>
          <w:rFonts w:ascii="Cambria" w:hAnsi="Cambria"/>
          <w:bCs w:val="0"/>
        </w:rPr>
        <w:t xml:space="preserve"> </w:t>
      </w:r>
      <w:r w:rsidRPr="00825883">
        <w:rPr>
          <w:rFonts w:ascii="Cambria" w:hAnsi="Cambria"/>
          <w:b/>
          <w:bCs w:val="0"/>
        </w:rPr>
        <w:t>Fowler, H.J.,</w:t>
      </w:r>
      <w:r w:rsidRPr="00825883">
        <w:rPr>
          <w:rFonts w:ascii="Cambria" w:hAnsi="Cambria"/>
          <w:bCs w:val="0"/>
        </w:rPr>
        <w:t xml:space="preserve">  </w:t>
      </w:r>
      <w:r>
        <w:rPr>
          <w:rFonts w:ascii="Cambria" w:hAnsi="Cambria"/>
          <w:bCs w:val="0"/>
        </w:rPr>
        <w:t>James</w:t>
      </w:r>
      <w:r w:rsidRPr="00825883">
        <w:rPr>
          <w:rFonts w:ascii="Cambria" w:hAnsi="Cambria"/>
          <w:bCs w:val="0"/>
        </w:rPr>
        <w:t>,</w:t>
      </w:r>
      <w:r>
        <w:rPr>
          <w:rFonts w:ascii="Cambria" w:hAnsi="Cambria"/>
          <w:bCs w:val="0"/>
        </w:rPr>
        <w:t xml:space="preserve"> </w:t>
      </w:r>
      <w:r w:rsidRPr="00825883">
        <w:rPr>
          <w:rFonts w:ascii="Cambria" w:hAnsi="Cambria"/>
          <w:bCs w:val="0"/>
        </w:rPr>
        <w:t>R.</w:t>
      </w:r>
      <w:r>
        <w:rPr>
          <w:rFonts w:ascii="Cambria" w:hAnsi="Cambria"/>
          <w:bCs w:val="0"/>
        </w:rPr>
        <w:t>,</w:t>
      </w:r>
      <w:r w:rsidRPr="00825883">
        <w:rPr>
          <w:rFonts w:ascii="Cambria" w:hAnsi="Cambria"/>
          <w:bCs w:val="0"/>
        </w:rPr>
        <w:t xml:space="preserve"> </w:t>
      </w:r>
      <w:r>
        <w:rPr>
          <w:rFonts w:ascii="Cambria" w:hAnsi="Cambria"/>
          <w:bCs w:val="0"/>
        </w:rPr>
        <w:t>Maraun</w:t>
      </w:r>
      <w:r w:rsidRPr="00825883">
        <w:rPr>
          <w:rFonts w:ascii="Cambria" w:hAnsi="Cambria"/>
          <w:bCs w:val="0"/>
        </w:rPr>
        <w:t xml:space="preserve">, </w:t>
      </w:r>
      <w:r>
        <w:rPr>
          <w:rFonts w:ascii="Cambria" w:hAnsi="Cambria"/>
          <w:bCs w:val="0"/>
        </w:rPr>
        <w:t>D., Martius</w:t>
      </w:r>
      <w:r w:rsidRPr="00825883">
        <w:rPr>
          <w:rFonts w:ascii="Cambria" w:hAnsi="Cambria"/>
          <w:bCs w:val="0"/>
        </w:rPr>
        <w:t xml:space="preserve">, </w:t>
      </w:r>
      <w:r>
        <w:rPr>
          <w:rFonts w:ascii="Cambria" w:hAnsi="Cambria"/>
          <w:bCs w:val="0"/>
        </w:rPr>
        <w:t>O., Senior</w:t>
      </w:r>
      <w:r w:rsidRPr="00825883">
        <w:rPr>
          <w:rFonts w:ascii="Cambria" w:hAnsi="Cambria"/>
          <w:bCs w:val="0"/>
        </w:rPr>
        <w:t>, C</w:t>
      </w:r>
      <w:r>
        <w:rPr>
          <w:rFonts w:ascii="Cambria" w:hAnsi="Cambria"/>
          <w:bCs w:val="0"/>
        </w:rPr>
        <w:t>.</w:t>
      </w:r>
      <w:r w:rsidRPr="00825883">
        <w:rPr>
          <w:rFonts w:ascii="Cambria" w:hAnsi="Cambria"/>
          <w:bCs w:val="0"/>
        </w:rPr>
        <w:t>A.</w:t>
      </w:r>
      <w:r>
        <w:rPr>
          <w:rFonts w:ascii="Cambria" w:hAnsi="Cambria"/>
          <w:bCs w:val="0"/>
        </w:rPr>
        <w:t>,</w:t>
      </w:r>
      <w:r w:rsidRPr="00825883">
        <w:rPr>
          <w:rFonts w:ascii="Cambria" w:hAnsi="Cambria"/>
          <w:bCs w:val="0"/>
        </w:rPr>
        <w:t xml:space="preserve"> </w:t>
      </w:r>
      <w:r>
        <w:rPr>
          <w:rFonts w:ascii="Cambria" w:hAnsi="Cambria"/>
          <w:bCs w:val="0"/>
        </w:rPr>
        <w:t>Sobel</w:t>
      </w:r>
      <w:r w:rsidRPr="00825883">
        <w:rPr>
          <w:rFonts w:ascii="Cambria" w:hAnsi="Cambria"/>
          <w:bCs w:val="0"/>
        </w:rPr>
        <w:t xml:space="preserve">, </w:t>
      </w:r>
      <w:r>
        <w:rPr>
          <w:rFonts w:ascii="Cambria" w:hAnsi="Cambria"/>
          <w:bCs w:val="0"/>
        </w:rPr>
        <w:t>A.</w:t>
      </w:r>
      <w:r w:rsidRPr="00825883">
        <w:rPr>
          <w:rFonts w:ascii="Cambria" w:hAnsi="Cambria"/>
          <w:bCs w:val="0"/>
        </w:rPr>
        <w:t>H.</w:t>
      </w:r>
      <w:r>
        <w:rPr>
          <w:rFonts w:ascii="Cambria" w:hAnsi="Cambria"/>
          <w:bCs w:val="0"/>
        </w:rPr>
        <w:t>,</w:t>
      </w:r>
      <w:r w:rsidRPr="00825883">
        <w:rPr>
          <w:rFonts w:ascii="Cambria" w:hAnsi="Cambria"/>
          <w:bCs w:val="0"/>
        </w:rPr>
        <w:t xml:space="preserve"> </w:t>
      </w:r>
      <w:proofErr w:type="spellStart"/>
      <w:r>
        <w:rPr>
          <w:rFonts w:ascii="Cambria" w:hAnsi="Cambria"/>
          <w:bCs w:val="0"/>
        </w:rPr>
        <w:t>Stainforth</w:t>
      </w:r>
      <w:proofErr w:type="spellEnd"/>
      <w:r w:rsidRPr="00825883">
        <w:rPr>
          <w:rFonts w:ascii="Cambria" w:hAnsi="Cambria"/>
          <w:bCs w:val="0"/>
        </w:rPr>
        <w:t xml:space="preserve">, </w:t>
      </w:r>
      <w:r>
        <w:rPr>
          <w:rFonts w:ascii="Cambria" w:hAnsi="Cambria"/>
          <w:bCs w:val="0"/>
        </w:rPr>
        <w:t>D.</w:t>
      </w:r>
      <w:r w:rsidRPr="00825883">
        <w:rPr>
          <w:rFonts w:ascii="Cambria" w:hAnsi="Cambria"/>
          <w:bCs w:val="0"/>
        </w:rPr>
        <w:t>A.</w:t>
      </w:r>
      <w:r>
        <w:rPr>
          <w:rFonts w:ascii="Cambria" w:hAnsi="Cambria"/>
          <w:bCs w:val="0"/>
        </w:rPr>
        <w:t>,</w:t>
      </w:r>
      <w:r w:rsidRPr="00825883">
        <w:rPr>
          <w:rFonts w:ascii="Cambria" w:hAnsi="Cambria"/>
          <w:bCs w:val="0"/>
        </w:rPr>
        <w:t xml:space="preserve"> </w:t>
      </w:r>
      <w:proofErr w:type="spellStart"/>
      <w:r>
        <w:rPr>
          <w:rFonts w:ascii="Cambria" w:hAnsi="Cambria"/>
          <w:bCs w:val="0"/>
        </w:rPr>
        <w:t>Tett</w:t>
      </w:r>
      <w:proofErr w:type="spellEnd"/>
      <w:r w:rsidRPr="00825883">
        <w:rPr>
          <w:rFonts w:ascii="Cambria" w:hAnsi="Cambria"/>
          <w:bCs w:val="0"/>
        </w:rPr>
        <w:t xml:space="preserve">, </w:t>
      </w:r>
      <w:r>
        <w:rPr>
          <w:rFonts w:ascii="Cambria" w:hAnsi="Cambria"/>
          <w:bCs w:val="0"/>
        </w:rPr>
        <w:t>S.F.</w:t>
      </w:r>
      <w:r w:rsidRPr="00825883">
        <w:rPr>
          <w:rFonts w:ascii="Cambria" w:hAnsi="Cambria"/>
          <w:bCs w:val="0"/>
        </w:rPr>
        <w:t>B.</w:t>
      </w:r>
      <w:r>
        <w:rPr>
          <w:rFonts w:ascii="Cambria" w:hAnsi="Cambria"/>
          <w:bCs w:val="0"/>
        </w:rPr>
        <w:t>,</w:t>
      </w:r>
      <w:r w:rsidRPr="00825883">
        <w:rPr>
          <w:rFonts w:ascii="Cambria" w:hAnsi="Cambria"/>
          <w:bCs w:val="0"/>
        </w:rPr>
        <w:t xml:space="preserve"> </w:t>
      </w:r>
      <w:r>
        <w:rPr>
          <w:rFonts w:ascii="Cambria" w:hAnsi="Cambria"/>
          <w:bCs w:val="0"/>
        </w:rPr>
        <w:t>Trenberth</w:t>
      </w:r>
      <w:r w:rsidRPr="00825883">
        <w:rPr>
          <w:rFonts w:ascii="Cambria" w:hAnsi="Cambria"/>
          <w:bCs w:val="0"/>
        </w:rPr>
        <w:t xml:space="preserve">, </w:t>
      </w:r>
      <w:r>
        <w:rPr>
          <w:rFonts w:ascii="Cambria" w:hAnsi="Cambria"/>
          <w:bCs w:val="0"/>
        </w:rPr>
        <w:t>K.E.</w:t>
      </w:r>
      <w:r w:rsidRPr="00825883">
        <w:rPr>
          <w:rFonts w:ascii="Cambria" w:hAnsi="Cambria"/>
          <w:bCs w:val="0"/>
        </w:rPr>
        <w:t>B.</w:t>
      </w:r>
      <w:r>
        <w:rPr>
          <w:rFonts w:ascii="Cambria" w:hAnsi="Cambria"/>
          <w:bCs w:val="0"/>
        </w:rPr>
        <w:t>,</w:t>
      </w:r>
      <w:r w:rsidRPr="00825883">
        <w:rPr>
          <w:rFonts w:ascii="Cambria" w:hAnsi="Cambria"/>
          <w:bCs w:val="0"/>
        </w:rPr>
        <w:t xml:space="preserve"> </w:t>
      </w:r>
      <w:r>
        <w:rPr>
          <w:rFonts w:ascii="Cambria" w:hAnsi="Cambria"/>
          <w:bCs w:val="0"/>
        </w:rPr>
        <w:t>van den Hurk</w:t>
      </w:r>
      <w:r w:rsidRPr="00825883">
        <w:rPr>
          <w:rFonts w:ascii="Cambria" w:hAnsi="Cambria"/>
          <w:bCs w:val="0"/>
        </w:rPr>
        <w:t xml:space="preserve">, </w:t>
      </w:r>
      <w:r>
        <w:rPr>
          <w:rFonts w:ascii="Cambria" w:hAnsi="Cambria"/>
          <w:bCs w:val="0"/>
        </w:rPr>
        <w:t>J.J.</w:t>
      </w:r>
      <w:r w:rsidRPr="00825883">
        <w:rPr>
          <w:rFonts w:ascii="Cambria" w:hAnsi="Cambria"/>
          <w:bCs w:val="0"/>
        </w:rPr>
        <w:t>M.</w:t>
      </w:r>
      <w:r>
        <w:rPr>
          <w:rFonts w:ascii="Cambria" w:hAnsi="Cambria"/>
          <w:bCs w:val="0"/>
        </w:rPr>
        <w:t>,</w:t>
      </w:r>
      <w:r w:rsidRPr="00825883">
        <w:rPr>
          <w:rFonts w:ascii="Cambria" w:hAnsi="Cambria"/>
          <w:bCs w:val="0"/>
        </w:rPr>
        <w:t xml:space="preserve"> </w:t>
      </w:r>
      <w:r>
        <w:rPr>
          <w:rFonts w:ascii="Cambria" w:hAnsi="Cambria"/>
          <w:bCs w:val="0"/>
        </w:rPr>
        <w:t>Watkins</w:t>
      </w:r>
      <w:r w:rsidRPr="00825883">
        <w:rPr>
          <w:rFonts w:ascii="Cambria" w:hAnsi="Cambria"/>
          <w:bCs w:val="0"/>
        </w:rPr>
        <w:t xml:space="preserve">, </w:t>
      </w:r>
      <w:r>
        <w:rPr>
          <w:rFonts w:ascii="Cambria" w:hAnsi="Cambria"/>
          <w:bCs w:val="0"/>
        </w:rPr>
        <w:t>N.</w:t>
      </w:r>
      <w:r w:rsidRPr="00825883">
        <w:rPr>
          <w:rFonts w:ascii="Cambria" w:hAnsi="Cambria"/>
          <w:bCs w:val="0"/>
        </w:rPr>
        <w:t>W.</w:t>
      </w:r>
      <w:r>
        <w:rPr>
          <w:rFonts w:ascii="Cambria" w:hAnsi="Cambria"/>
          <w:bCs w:val="0"/>
        </w:rPr>
        <w:t>,</w:t>
      </w:r>
      <w:r w:rsidRPr="00825883">
        <w:rPr>
          <w:rFonts w:ascii="Cambria" w:hAnsi="Cambria"/>
          <w:bCs w:val="0"/>
        </w:rPr>
        <w:t xml:space="preserve"> </w:t>
      </w:r>
      <w:proofErr w:type="spellStart"/>
      <w:r>
        <w:rPr>
          <w:rFonts w:ascii="Cambria" w:hAnsi="Cambria"/>
          <w:bCs w:val="0"/>
        </w:rPr>
        <w:t>Wilby</w:t>
      </w:r>
      <w:proofErr w:type="spellEnd"/>
      <w:r w:rsidRPr="00825883">
        <w:rPr>
          <w:rFonts w:ascii="Cambria" w:hAnsi="Cambria"/>
          <w:bCs w:val="0"/>
        </w:rPr>
        <w:t xml:space="preserve">, </w:t>
      </w:r>
      <w:r>
        <w:rPr>
          <w:rFonts w:ascii="Cambria" w:hAnsi="Cambria"/>
          <w:bCs w:val="0"/>
        </w:rPr>
        <w:t>R.</w:t>
      </w:r>
      <w:r w:rsidRPr="00825883">
        <w:rPr>
          <w:rFonts w:ascii="Cambria" w:hAnsi="Cambria"/>
          <w:bCs w:val="0"/>
        </w:rPr>
        <w:t>L.</w:t>
      </w:r>
      <w:r>
        <w:rPr>
          <w:rFonts w:ascii="Cambria" w:hAnsi="Cambria"/>
          <w:bCs w:val="0"/>
        </w:rPr>
        <w:t>,</w:t>
      </w:r>
      <w:r w:rsidRPr="00825883">
        <w:rPr>
          <w:rFonts w:ascii="Cambria" w:hAnsi="Cambria"/>
          <w:bCs w:val="0"/>
        </w:rPr>
        <w:t xml:space="preserve"> </w:t>
      </w:r>
      <w:proofErr w:type="spellStart"/>
      <w:r>
        <w:rPr>
          <w:rFonts w:ascii="Cambria" w:hAnsi="Cambria"/>
          <w:bCs w:val="0"/>
        </w:rPr>
        <w:t>Zenghelis</w:t>
      </w:r>
      <w:proofErr w:type="spellEnd"/>
      <w:r>
        <w:rPr>
          <w:rFonts w:ascii="Cambria" w:hAnsi="Cambria"/>
          <w:bCs w:val="0"/>
        </w:rPr>
        <w:t xml:space="preserve">, </w:t>
      </w:r>
      <w:r w:rsidRPr="00825883">
        <w:rPr>
          <w:rFonts w:ascii="Cambria" w:hAnsi="Cambria"/>
          <w:bCs w:val="0"/>
        </w:rPr>
        <w:t>D.</w:t>
      </w:r>
      <w:r>
        <w:rPr>
          <w:rFonts w:ascii="Cambria" w:hAnsi="Cambria"/>
          <w:bCs w:val="0"/>
        </w:rPr>
        <w:t xml:space="preserve"> 2018. </w:t>
      </w:r>
      <w:r w:rsidRPr="00ED1E58">
        <w:rPr>
          <w:rFonts w:ascii="Cambria" w:hAnsi="Cambria"/>
          <w:bCs w:val="0"/>
        </w:rPr>
        <w:t>Storylines: An alternative approach to repres</w:t>
      </w:r>
      <w:r>
        <w:rPr>
          <w:rFonts w:ascii="Cambria" w:hAnsi="Cambria"/>
          <w:bCs w:val="0"/>
        </w:rPr>
        <w:t xml:space="preserve">enting uncertainty in physical aspects of climate </w:t>
      </w:r>
      <w:r w:rsidRPr="00ED1E58">
        <w:rPr>
          <w:rFonts w:ascii="Cambria" w:hAnsi="Cambria"/>
          <w:bCs w:val="0"/>
        </w:rPr>
        <w:t>change</w:t>
      </w:r>
      <w:r>
        <w:rPr>
          <w:rFonts w:ascii="Cambria" w:hAnsi="Cambria"/>
          <w:bCs w:val="0"/>
        </w:rPr>
        <w:t xml:space="preserve">. Climatic Change, </w:t>
      </w:r>
      <w:r w:rsidRPr="00B41F56">
        <w:rPr>
          <w:rFonts w:ascii="Cambria" w:hAnsi="Cambria"/>
          <w:bCs w:val="0"/>
        </w:rPr>
        <w:t>151, 555–571</w:t>
      </w:r>
      <w:r>
        <w:rPr>
          <w:rFonts w:ascii="Cambria" w:hAnsi="Cambria"/>
          <w:bCs w:val="0"/>
        </w:rPr>
        <w:t>,</w:t>
      </w:r>
      <w:r w:rsidRPr="00B41F56">
        <w:rPr>
          <w:rFonts w:ascii="Cambria" w:hAnsi="Cambria"/>
          <w:bCs w:val="0"/>
        </w:rPr>
        <w:t xml:space="preserve"> </w:t>
      </w:r>
      <w:r>
        <w:rPr>
          <w:rFonts w:ascii="Cambria" w:hAnsi="Cambria"/>
          <w:bCs w:val="0"/>
        </w:rPr>
        <w:t xml:space="preserve">DOI: </w:t>
      </w:r>
      <w:r w:rsidRPr="001420EB">
        <w:rPr>
          <w:rFonts w:ascii="Cambria" w:hAnsi="Cambria"/>
          <w:bCs w:val="0"/>
        </w:rPr>
        <w:t>10.1007/s10584-018-2317-9</w:t>
      </w:r>
      <w:r>
        <w:rPr>
          <w:rFonts w:ascii="Cambria" w:hAnsi="Cambria"/>
          <w:bCs w:val="0"/>
        </w:rPr>
        <w:t>.</w:t>
      </w:r>
    </w:p>
    <w:p w14:paraId="18A694BA" w14:textId="546BFFC2" w:rsidR="00711D23" w:rsidRPr="00045BA3" w:rsidRDefault="00711D23" w:rsidP="0068098D">
      <w:pPr>
        <w:spacing w:after="0" w:line="240" w:lineRule="auto"/>
        <w:outlineLvl w:val="1"/>
        <w:rPr>
          <w:rFonts w:eastAsia="Times New Roman" w:cstheme="minorHAnsi"/>
          <w:sz w:val="28"/>
          <w:szCs w:val="28"/>
          <w:lang w:val="en-US"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06696400" w:rsidR="00711D23"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45BA3">
        <w:rPr>
          <w:rFonts w:eastAsia="Times New Roman" w:cstheme="minorHAnsi"/>
          <w:i/>
          <w:iCs/>
          <w:sz w:val="28"/>
          <w:szCs w:val="28"/>
          <w:lang w:eastAsia="en-GB"/>
        </w:rPr>
        <w:t xml:space="preserve">Professor Hayley J. Fowler, </w:t>
      </w:r>
      <w:hyperlink r:id="rId9" w:history="1">
        <w:r w:rsidR="00045BA3" w:rsidRPr="005F6253">
          <w:rPr>
            <w:rStyle w:val="Hyperlink"/>
            <w:rFonts w:eastAsia="Times New Roman" w:cstheme="minorHAnsi"/>
            <w:i/>
            <w:iCs/>
            <w:sz w:val="28"/>
            <w:szCs w:val="28"/>
            <w:lang w:eastAsia="en-GB"/>
          </w:rPr>
          <w:t>h.j.fowler@ncl.ac.uk</w:t>
        </w:r>
      </w:hyperlink>
      <w:r w:rsidR="00045BA3">
        <w:rPr>
          <w:rFonts w:eastAsia="Times New Roman" w:cstheme="minorHAnsi"/>
          <w:i/>
          <w:iCs/>
          <w:sz w:val="28"/>
          <w:szCs w:val="28"/>
          <w:lang w:eastAsia="en-GB"/>
        </w:rPr>
        <w:t xml:space="preserve">; </w:t>
      </w:r>
      <w:hyperlink r:id="rId10" w:history="1">
        <w:r w:rsidR="00045BA3" w:rsidRPr="005F6253">
          <w:rPr>
            <w:rStyle w:val="Hyperlink"/>
            <w:rFonts w:eastAsia="Times New Roman" w:cstheme="minorHAnsi"/>
            <w:i/>
            <w:iCs/>
            <w:sz w:val="28"/>
            <w:szCs w:val="28"/>
            <w:lang w:eastAsia="en-GB"/>
          </w:rPr>
          <w:t>https://www.ncl.ac.uk/engineering/staff/profile/hayleyfowler.html</w:t>
        </w:r>
      </w:hyperlink>
    </w:p>
    <w:p w14:paraId="13EF25DC" w14:textId="77777777" w:rsidR="00045BA3" w:rsidRPr="00522817" w:rsidRDefault="00045BA3" w:rsidP="0068098D">
      <w:pPr>
        <w:spacing w:after="0" w:line="240" w:lineRule="auto"/>
        <w:outlineLvl w:val="1"/>
        <w:rPr>
          <w:rFonts w:eastAsia="Times New Roman" w:cstheme="minorHAnsi"/>
          <w:i/>
          <w:iCs/>
          <w:sz w:val="28"/>
          <w:szCs w:val="28"/>
          <w:lang w:eastAsia="en-GB"/>
        </w:rPr>
      </w:pP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32602D"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07275E9F"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highlight w:val="green"/>
          </w:rPr>
          <w:id w:val="-217207931"/>
          <w14:checkbox>
            <w14:checked w14:val="1"/>
            <w14:checkedState w14:val="2612" w14:font="MS Gothic"/>
            <w14:uncheckedState w14:val="2610" w14:font="MS Gothic"/>
          </w14:checkbox>
        </w:sdtPr>
        <w:sdtEndPr/>
        <w:sdtContent>
          <w:r w:rsidR="00045BA3" w:rsidRPr="0032602D">
            <w:rPr>
              <w:rFonts w:ascii="MS Gothic" w:eastAsia="MS Gothic" w:hAnsi="MS Gothic" w:cs="Times New Roman" w:hint="eastAsia"/>
              <w:highlight w:val="green"/>
            </w:rPr>
            <w:t>☒</w:t>
          </w:r>
        </w:sdtContent>
      </w:sdt>
      <w:r w:rsidR="00B50688" w:rsidRPr="0032602D">
        <w:rPr>
          <w:rFonts w:ascii="Calibri" w:eastAsia="Calibri" w:hAnsi="Calibri" w:cs="Times New Roman"/>
          <w:highlight w:val="green"/>
        </w:rPr>
        <w:t xml:space="preserve"> civil engineering</w:t>
      </w:r>
    </w:p>
    <w:p w14:paraId="7A5A193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45857D9F" w:rsidR="00B50688" w:rsidRPr="0032602D" w:rsidRDefault="0032602D" w:rsidP="00B50688">
      <w:pPr>
        <w:spacing w:after="0" w:line="259" w:lineRule="auto"/>
        <w:rPr>
          <w:rFonts w:ascii="Calibri" w:eastAsia="Calibri" w:hAnsi="Calibri" w:cs="Times New Roman"/>
          <w:highlight w:val="green"/>
        </w:rPr>
      </w:pPr>
      <w:sdt>
        <w:sdtPr>
          <w:rPr>
            <w:rFonts w:ascii="Calibri" w:eastAsia="Calibri" w:hAnsi="Calibri" w:cs="Times New Roman"/>
            <w:highlight w:val="green"/>
          </w:rPr>
          <w:id w:val="780931515"/>
          <w14:checkbox>
            <w14:checked w14:val="1"/>
            <w14:checkedState w14:val="2612" w14:font="MS Gothic"/>
            <w14:uncheckedState w14:val="2610" w14:font="MS Gothic"/>
          </w14:checkbox>
        </w:sdtPr>
        <w:sdtEndPr/>
        <w:sdtContent>
          <w:r w:rsidR="00045BA3" w:rsidRPr="0032602D">
            <w:rPr>
              <w:rFonts w:ascii="MS Gothic" w:eastAsia="MS Gothic" w:hAnsi="MS Gothic" w:cs="Times New Roman" w:hint="eastAsia"/>
              <w:highlight w:val="green"/>
            </w:rPr>
            <w:t>☒</w:t>
          </w:r>
        </w:sdtContent>
      </w:sdt>
      <w:r w:rsidR="00B50688" w:rsidRPr="0032602D">
        <w:rPr>
          <w:rFonts w:ascii="Calibri" w:eastAsia="Calibri" w:hAnsi="Calibri" w:cs="Times New Roman"/>
          <w:highlight w:val="green"/>
        </w:rPr>
        <w:t xml:space="preserve"> climate science</w:t>
      </w:r>
    </w:p>
    <w:p w14:paraId="5BF1EDB9" w14:textId="4E768C8A"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highlight w:val="green"/>
          </w:rPr>
          <w:id w:val="1567213924"/>
          <w14:checkbox>
            <w14:checked w14:val="1"/>
            <w14:checkedState w14:val="2612" w14:font="MS Gothic"/>
            <w14:uncheckedState w14:val="2610" w14:font="MS Gothic"/>
          </w14:checkbox>
        </w:sdtPr>
        <w:sdtEndPr/>
        <w:sdtContent>
          <w:r w:rsidR="00045BA3" w:rsidRPr="0032602D">
            <w:rPr>
              <w:rFonts w:ascii="MS Gothic" w:eastAsia="MS Gothic" w:hAnsi="MS Gothic" w:cs="Times New Roman" w:hint="eastAsia"/>
              <w:highlight w:val="green"/>
            </w:rPr>
            <w:t>☒</w:t>
          </w:r>
        </w:sdtContent>
      </w:sdt>
      <w:r w:rsidR="00B50688" w:rsidRPr="0032602D">
        <w:rPr>
          <w:rFonts w:ascii="Calibri" w:eastAsia="Calibri" w:hAnsi="Calibri" w:cs="Times New Roman"/>
          <w:highlight w:val="green"/>
        </w:rPr>
        <w:t xml:space="preserve"> hydrology</w:t>
      </w:r>
    </w:p>
    <w:p w14:paraId="10945B0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32602D"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32602D"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0713236"/>
    <w:multiLevelType w:val="singleLevel"/>
    <w:tmpl w:val="A7666EF4"/>
    <w:lvl w:ilvl="0">
      <w:start w:val="1"/>
      <w:numFmt w:val="bullet"/>
      <w:pStyle w:val="Article"/>
      <w:lvlText w:val=""/>
      <w:lvlJc w:val="left"/>
      <w:pPr>
        <w:tabs>
          <w:tab w:val="num" w:pos="360"/>
        </w:tabs>
        <w:ind w:left="360" w:hanging="360"/>
      </w:pPr>
      <w:rPr>
        <w:rFonts w:ascii="Wingdings" w:hAnsi="Wingdings" w:hint="default"/>
        <w:sz w:val="16"/>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1"/>
  </w:num>
  <w:num w:numId="3">
    <w:abstractNumId w:val="19"/>
  </w:num>
  <w:num w:numId="4">
    <w:abstractNumId w:val="12"/>
  </w:num>
  <w:num w:numId="5">
    <w:abstractNumId w:val="15"/>
  </w:num>
  <w:num w:numId="6">
    <w:abstractNumId w:val="18"/>
  </w:num>
  <w:num w:numId="7">
    <w:abstractNumId w:val="7"/>
  </w:num>
  <w:num w:numId="8">
    <w:abstractNumId w:val="1"/>
  </w:num>
  <w:num w:numId="9">
    <w:abstractNumId w:val="20"/>
  </w:num>
  <w:num w:numId="10">
    <w:abstractNumId w:val="6"/>
  </w:num>
  <w:num w:numId="11">
    <w:abstractNumId w:val="3"/>
  </w:num>
  <w:num w:numId="12">
    <w:abstractNumId w:val="4"/>
  </w:num>
  <w:num w:numId="13">
    <w:abstractNumId w:val="11"/>
  </w:num>
  <w:num w:numId="14">
    <w:abstractNumId w:val="21"/>
  </w:num>
  <w:num w:numId="15">
    <w:abstractNumId w:val="9"/>
  </w:num>
  <w:num w:numId="16">
    <w:abstractNumId w:val="19"/>
  </w:num>
  <w:num w:numId="17">
    <w:abstractNumId w:val="5"/>
  </w:num>
  <w:num w:numId="18">
    <w:abstractNumId w:val="12"/>
  </w:num>
  <w:num w:numId="19">
    <w:abstractNumId w:val="15"/>
  </w:num>
  <w:num w:numId="20">
    <w:abstractNumId w:val="18"/>
  </w:num>
  <w:num w:numId="21">
    <w:abstractNumId w:val="8"/>
  </w:num>
  <w:num w:numId="22">
    <w:abstractNumId w:val="16"/>
  </w:num>
  <w:num w:numId="23">
    <w:abstractNumId w:val="2"/>
  </w:num>
  <w:num w:numId="24">
    <w:abstractNumId w:val="7"/>
  </w:num>
  <w:num w:numId="25">
    <w:abstractNumId w:val="13"/>
  </w:num>
  <w:num w:numId="26">
    <w:abstractNumId w:val="1"/>
  </w:num>
  <w:num w:numId="27">
    <w:abstractNumId w:val="3"/>
  </w:num>
  <w:num w:numId="28">
    <w:abstractNumId w:val="20"/>
  </w:num>
  <w:num w:numId="29">
    <w:abstractNumId w:val="17"/>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45BA3"/>
    <w:rsid w:val="00092286"/>
    <w:rsid w:val="00197AD3"/>
    <w:rsid w:val="00201139"/>
    <w:rsid w:val="0024782F"/>
    <w:rsid w:val="002813A3"/>
    <w:rsid w:val="002C45F3"/>
    <w:rsid w:val="0032602D"/>
    <w:rsid w:val="00367D7A"/>
    <w:rsid w:val="00382254"/>
    <w:rsid w:val="00386B88"/>
    <w:rsid w:val="00445A72"/>
    <w:rsid w:val="004E3998"/>
    <w:rsid w:val="00522817"/>
    <w:rsid w:val="00582388"/>
    <w:rsid w:val="005A1082"/>
    <w:rsid w:val="005D47D9"/>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paragraph" w:customStyle="1" w:styleId="Article">
    <w:name w:val="Article"/>
    <w:basedOn w:val="Normal"/>
    <w:rsid w:val="00045BA3"/>
    <w:pPr>
      <w:numPr>
        <w:numId w:val="32"/>
      </w:numPr>
      <w:tabs>
        <w:tab w:val="left" w:pos="567"/>
      </w:tabs>
      <w:spacing w:before="120" w:after="0" w:line="240" w:lineRule="auto"/>
      <w:jc w:val="both"/>
    </w:pPr>
    <w:rPr>
      <w:rFonts w:ascii="Times New Roman" w:eastAsia="Times New Roman" w:hAnsi="Times New Roman" w:cs="Times New Roman"/>
      <w:bCs/>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9688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hayleyfowler.html" TargetMode="External"/><Relationship Id="rId4" Type="http://schemas.openxmlformats.org/officeDocument/2006/relationships/numbering" Target="numbering.xml"/><Relationship Id="rId9" Type="http://schemas.openxmlformats.org/officeDocument/2006/relationships/hyperlink" Target="mailto:h.j.fowler@n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5525E"/>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4db08b42-9f37-4cb9-bb3e-4d2d8b923c2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A81B8ED-53A9-45EE-B444-1560EADFA497}"/>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2022-12-07T17:09:00Z</dcterms:created>
  <dcterms:modified xsi:type="dcterms:W3CDTF">2022-12-09T13:16:00Z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